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D853F" w14:textId="62829D97" w:rsidR="00AF470D" w:rsidRPr="00685E5D" w:rsidRDefault="009370ED" w:rsidP="00DD60B0">
      <w:pPr>
        <w:spacing w:before="100" w:beforeAutospacing="1" w:line="240" w:lineRule="auto"/>
        <w:rPr>
          <w:rFonts w:eastAsia="Times New Roman"/>
          <w:color w:val="002060"/>
          <w:sz w:val="32"/>
          <w:szCs w:val="32"/>
          <w:lang w:eastAsia="pl-PL"/>
        </w:rPr>
      </w:pPr>
      <w:r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Ekspansja i wdrożenia ws</w:t>
      </w:r>
      <w:r w:rsidRPr="00685E5D">
        <w:rPr>
          <w:rStyle w:val="Nagwek1Znak"/>
          <w:rFonts w:eastAsiaTheme="minorHAnsi"/>
        </w:rPr>
        <w:t>parte innowacjami</w:t>
      </w:r>
      <w:r w:rsidRPr="00685E5D">
        <w:rPr>
          <w:rStyle w:val="TytuZnak"/>
          <w:rFonts w:eastAsiaTheme="minorHAnsi"/>
        </w:rPr>
        <w:t xml:space="preserve"> </w:t>
      </w:r>
      <w:r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technologicznymi</w:t>
      </w:r>
      <w:r w:rsidR="00685E5D"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br/>
      </w:r>
      <w:r w:rsidR="003C0BE2"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Unilink</w:t>
      </w:r>
      <w:r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podsumowuje </w:t>
      </w:r>
      <w:r w:rsidR="003C0BE2"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najważniejsze wydarzenia w </w:t>
      </w:r>
      <w:r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intensywny</w:t>
      </w:r>
      <w:r w:rsidR="003C0BE2"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m</w:t>
      </w:r>
      <w:r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 xml:space="preserve"> 2021 rok</w:t>
      </w:r>
      <w:r w:rsidR="003C0BE2" w:rsidRPr="00685E5D">
        <w:rPr>
          <w:rFonts w:eastAsia="Times New Roman"/>
          <w:b/>
          <w:bCs/>
          <w:color w:val="002060"/>
          <w:sz w:val="32"/>
          <w:szCs w:val="32"/>
          <w:lang w:eastAsia="pl-PL"/>
        </w:rPr>
        <w:t>u</w:t>
      </w:r>
    </w:p>
    <w:p w14:paraId="36D978F7" w14:textId="3B6CBC88" w:rsidR="0031592F" w:rsidRPr="000F2D8D" w:rsidRDefault="003C0BE2" w:rsidP="00DD60B0">
      <w:pPr>
        <w:spacing w:after="12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0F2D8D">
        <w:rPr>
          <w:rFonts w:asciiTheme="majorHAnsi" w:hAnsiTheme="majorHAnsi" w:cstheme="majorHAnsi"/>
          <w:b/>
          <w:bCs/>
          <w:sz w:val="24"/>
          <w:szCs w:val="24"/>
        </w:rPr>
        <w:t>Największ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polsk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>i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>dystrybutor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ubezpiecze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>ń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Unilink, ma za sobą wyjątkowo pracowity okres. Firma</w:t>
      </w:r>
      <w:r w:rsidR="000F2D8D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>osiągnęła istotny pułap</w:t>
      </w:r>
      <w:r w:rsidR="003C7F59">
        <w:rPr>
          <w:rFonts w:asciiTheme="majorHAnsi" w:hAnsiTheme="majorHAnsi" w:cstheme="majorHAnsi"/>
          <w:b/>
          <w:bCs/>
          <w:sz w:val="24"/>
          <w:szCs w:val="24"/>
        </w:rPr>
        <w:t xml:space="preserve"> blisko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tysiąca placówek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 xml:space="preserve"> w Polsce</w:t>
      </w:r>
      <w:r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pod własnym logo,</w:t>
      </w:r>
      <w:r w:rsidR="00154984"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 jak również sfinalizowała kolejne ważne przejęci</w:t>
      </w:r>
      <w:r w:rsidR="00151D7E" w:rsidRPr="000F2D8D">
        <w:rPr>
          <w:rFonts w:asciiTheme="majorHAnsi" w:hAnsiTheme="majorHAnsi" w:cstheme="majorHAnsi"/>
          <w:b/>
          <w:bCs/>
          <w:sz w:val="24"/>
          <w:szCs w:val="24"/>
        </w:rPr>
        <w:t>e, tym razem lidera rynku rumuńskiego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 xml:space="preserve"> i mołdawskiego</w:t>
      </w:r>
      <w:r w:rsidR="00151D7E" w:rsidRPr="000F2D8D">
        <w:rPr>
          <w:rFonts w:asciiTheme="majorHAnsi" w:hAnsiTheme="majorHAnsi" w:cstheme="majorHAnsi"/>
          <w:b/>
          <w:bCs/>
          <w:sz w:val="24"/>
          <w:szCs w:val="24"/>
        </w:rPr>
        <w:t>, kontynuując tym samym plan ekspansji na</w:t>
      </w:r>
      <w:r w:rsidR="00DF012B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151D7E"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rynki </w:t>
      </w:r>
      <w:r w:rsidR="00154984" w:rsidRPr="000F2D8D">
        <w:rPr>
          <w:rFonts w:asciiTheme="majorHAnsi" w:hAnsiTheme="majorHAnsi" w:cstheme="majorHAnsi"/>
          <w:b/>
          <w:bCs/>
          <w:sz w:val="24"/>
          <w:szCs w:val="24"/>
        </w:rPr>
        <w:t>Europy Środkowej i</w:t>
      </w:r>
      <w:r w:rsidR="000F2D8D">
        <w:rPr>
          <w:rFonts w:asciiTheme="majorHAnsi" w:hAnsiTheme="majorHAnsi" w:cstheme="majorHAnsi"/>
          <w:b/>
          <w:bCs/>
          <w:sz w:val="24"/>
          <w:szCs w:val="24"/>
        </w:rPr>
        <w:t> </w:t>
      </w:r>
      <w:r w:rsidR="00154984" w:rsidRPr="000F2D8D">
        <w:rPr>
          <w:rFonts w:asciiTheme="majorHAnsi" w:hAnsiTheme="majorHAnsi" w:cstheme="majorHAnsi"/>
          <w:b/>
          <w:bCs/>
          <w:sz w:val="24"/>
          <w:szCs w:val="24"/>
        </w:rPr>
        <w:t>Wschodniej.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 xml:space="preserve"> Grupa Unilink jest już tym samym obecna na </w:t>
      </w:r>
      <w:r w:rsidR="00304D38">
        <w:rPr>
          <w:rFonts w:asciiTheme="majorHAnsi" w:hAnsiTheme="majorHAnsi" w:cstheme="majorHAnsi"/>
          <w:b/>
          <w:bCs/>
          <w:sz w:val="24"/>
          <w:szCs w:val="24"/>
        </w:rPr>
        <w:t>czterech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 xml:space="preserve"> rynkach naszego regionu: w Polsce, Rumunii, Bułgarii i Mołdawii. W ubiegłym roku r</w:t>
      </w:r>
      <w:r w:rsidR="00154984"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ozwój 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>g</w:t>
      </w:r>
      <w:r w:rsidR="00154984" w:rsidRPr="000F2D8D">
        <w:rPr>
          <w:rFonts w:asciiTheme="majorHAnsi" w:hAnsiTheme="majorHAnsi" w:cstheme="majorHAnsi"/>
          <w:b/>
          <w:bCs/>
          <w:sz w:val="24"/>
          <w:szCs w:val="24"/>
        </w:rPr>
        <w:t>rupy</w:t>
      </w:r>
      <w:r w:rsidR="00FD73C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B532FD">
        <w:rPr>
          <w:rFonts w:asciiTheme="majorHAnsi" w:hAnsiTheme="majorHAnsi" w:cstheme="majorHAnsi"/>
          <w:b/>
          <w:bCs/>
          <w:sz w:val="24"/>
          <w:szCs w:val="24"/>
        </w:rPr>
        <w:t xml:space="preserve">charakteryzował się </w:t>
      </w:r>
      <w:r w:rsidR="00151D7E" w:rsidRPr="000F2D8D">
        <w:rPr>
          <w:rFonts w:asciiTheme="majorHAnsi" w:hAnsiTheme="majorHAnsi" w:cstheme="majorHAnsi"/>
          <w:b/>
          <w:bCs/>
          <w:sz w:val="24"/>
          <w:szCs w:val="24"/>
        </w:rPr>
        <w:t xml:space="preserve">również nawiązaniem </w:t>
      </w:r>
      <w:r w:rsidR="006F704C">
        <w:rPr>
          <w:rFonts w:asciiTheme="majorHAnsi" w:hAnsiTheme="majorHAnsi" w:cstheme="majorHAnsi"/>
          <w:b/>
          <w:bCs/>
          <w:sz w:val="24"/>
          <w:szCs w:val="24"/>
        </w:rPr>
        <w:t xml:space="preserve">ciekawych partnerstw </w:t>
      </w:r>
      <w:r w:rsidR="00151D7E" w:rsidRPr="000F2D8D">
        <w:rPr>
          <w:rFonts w:asciiTheme="majorHAnsi" w:hAnsiTheme="majorHAnsi" w:cstheme="majorHAnsi"/>
          <w:b/>
          <w:bCs/>
          <w:sz w:val="24"/>
          <w:szCs w:val="24"/>
        </w:rPr>
        <w:t>biznesowych</w:t>
      </w:r>
      <w:r w:rsidR="006F704C">
        <w:rPr>
          <w:rFonts w:asciiTheme="majorHAnsi" w:hAnsiTheme="majorHAnsi" w:cstheme="majorHAnsi"/>
          <w:b/>
          <w:bCs/>
          <w:sz w:val="24"/>
          <w:szCs w:val="24"/>
        </w:rPr>
        <w:t>.</w:t>
      </w:r>
    </w:p>
    <w:p w14:paraId="0FC9B103" w14:textId="14CBBFD9" w:rsidR="006009B8" w:rsidRPr="0042088B" w:rsidRDefault="0042088B" w:rsidP="00054A5F">
      <w:pPr>
        <w:spacing w:after="0"/>
        <w:jc w:val="both"/>
        <w:rPr>
          <w:rFonts w:asciiTheme="majorHAnsi" w:hAnsiTheme="majorHAnsi" w:cstheme="majorHAnsi"/>
        </w:rPr>
      </w:pPr>
      <w:r w:rsidRPr="0042088B">
        <w:rPr>
          <w:rFonts w:asciiTheme="majorHAnsi" w:hAnsiTheme="majorHAnsi" w:cstheme="majorHAnsi"/>
        </w:rPr>
        <w:t xml:space="preserve">Miniony rok </w:t>
      </w:r>
      <w:r w:rsidR="009D5E45">
        <w:rPr>
          <w:rFonts w:asciiTheme="majorHAnsi" w:hAnsiTheme="majorHAnsi" w:cstheme="majorHAnsi"/>
        </w:rPr>
        <w:t xml:space="preserve">upłynął </w:t>
      </w:r>
      <w:r w:rsidRPr="0042088B">
        <w:rPr>
          <w:rFonts w:asciiTheme="majorHAnsi" w:hAnsiTheme="majorHAnsi" w:cstheme="majorHAnsi"/>
        </w:rPr>
        <w:t>Polakom na ciągłym d</w:t>
      </w:r>
      <w:r w:rsidR="00B532FD">
        <w:rPr>
          <w:rFonts w:asciiTheme="majorHAnsi" w:hAnsiTheme="majorHAnsi" w:cstheme="majorHAnsi"/>
        </w:rPr>
        <w:t xml:space="preserve">ostosowywaniu </w:t>
      </w:r>
      <w:r w:rsidRPr="0042088B">
        <w:rPr>
          <w:rFonts w:asciiTheme="majorHAnsi" w:hAnsiTheme="majorHAnsi" w:cstheme="majorHAnsi"/>
        </w:rPr>
        <w:t xml:space="preserve">się do zmieniającej się rzeczywistości. </w:t>
      </w:r>
      <w:r w:rsidRPr="001760A4">
        <w:rPr>
          <w:rFonts w:asciiTheme="majorHAnsi" w:hAnsiTheme="majorHAnsi" w:cstheme="majorHAnsi"/>
        </w:rPr>
        <w:t xml:space="preserve">Nie inaczej wyglądały realia polskich przedsiębiorców niemal w każdym sektorze </w:t>
      </w:r>
      <w:r w:rsidR="003C0BE2" w:rsidRPr="001760A4">
        <w:rPr>
          <w:rFonts w:asciiTheme="majorHAnsi" w:hAnsiTheme="majorHAnsi" w:cstheme="majorHAnsi"/>
        </w:rPr>
        <w:t>ich</w:t>
      </w:r>
      <w:r w:rsidRPr="001760A4">
        <w:rPr>
          <w:rFonts w:asciiTheme="majorHAnsi" w:hAnsiTheme="majorHAnsi" w:cstheme="majorHAnsi"/>
        </w:rPr>
        <w:t xml:space="preserve"> działalności</w:t>
      </w:r>
      <w:r w:rsidR="00C15739" w:rsidRPr="001760A4">
        <w:rPr>
          <w:rFonts w:asciiTheme="majorHAnsi" w:hAnsiTheme="majorHAnsi" w:cstheme="majorHAnsi"/>
        </w:rPr>
        <w:t>.</w:t>
      </w:r>
      <w:r w:rsidR="003C0BE2" w:rsidRPr="001760A4">
        <w:rPr>
          <w:rFonts w:asciiTheme="majorHAnsi" w:hAnsiTheme="majorHAnsi" w:cstheme="majorHAnsi"/>
        </w:rPr>
        <w:t xml:space="preserve"> </w:t>
      </w:r>
      <w:r w:rsidR="000F2D8D" w:rsidRPr="001760A4">
        <w:rPr>
          <w:rFonts w:asciiTheme="majorHAnsi" w:hAnsiTheme="majorHAnsi" w:cstheme="majorHAnsi"/>
        </w:rPr>
        <w:t>Firmy przystosow</w:t>
      </w:r>
      <w:r w:rsidR="00430B1B" w:rsidRPr="001760A4">
        <w:rPr>
          <w:rFonts w:asciiTheme="majorHAnsi" w:hAnsiTheme="majorHAnsi" w:cstheme="majorHAnsi"/>
        </w:rPr>
        <w:t>yw</w:t>
      </w:r>
      <w:r w:rsidR="000F2D8D" w:rsidRPr="001760A4">
        <w:rPr>
          <w:rFonts w:asciiTheme="majorHAnsi" w:hAnsiTheme="majorHAnsi" w:cstheme="majorHAnsi"/>
        </w:rPr>
        <w:t>ał</w:t>
      </w:r>
      <w:r w:rsidR="00430B1B" w:rsidRPr="001760A4">
        <w:rPr>
          <w:rFonts w:asciiTheme="majorHAnsi" w:hAnsiTheme="majorHAnsi" w:cstheme="majorHAnsi"/>
        </w:rPr>
        <w:t>y</w:t>
      </w:r>
      <w:r w:rsidR="000F2D8D" w:rsidRPr="001760A4">
        <w:rPr>
          <w:rFonts w:asciiTheme="majorHAnsi" w:hAnsiTheme="majorHAnsi" w:cstheme="majorHAnsi"/>
        </w:rPr>
        <w:t xml:space="preserve"> się do nowych potrzeb i</w:t>
      </w:r>
      <w:r w:rsidR="00430B1B" w:rsidRPr="001760A4">
        <w:rPr>
          <w:rFonts w:asciiTheme="majorHAnsi" w:hAnsiTheme="majorHAnsi" w:cstheme="majorHAnsi"/>
        </w:rPr>
        <w:t> </w:t>
      </w:r>
      <w:r w:rsidR="000F2D8D" w:rsidRPr="001760A4">
        <w:rPr>
          <w:rFonts w:asciiTheme="majorHAnsi" w:hAnsiTheme="majorHAnsi" w:cstheme="majorHAnsi"/>
        </w:rPr>
        <w:t>oczekiwań</w:t>
      </w:r>
      <w:r w:rsidR="00430B1B" w:rsidRPr="001760A4">
        <w:rPr>
          <w:rFonts w:asciiTheme="majorHAnsi" w:hAnsiTheme="majorHAnsi" w:cstheme="majorHAnsi"/>
        </w:rPr>
        <w:t xml:space="preserve"> konsumentów, jednocześnie rozbudowując wsparcie dla swoich obecnych </w:t>
      </w:r>
      <w:r w:rsidR="00B532FD">
        <w:rPr>
          <w:rFonts w:asciiTheme="majorHAnsi" w:hAnsiTheme="majorHAnsi" w:cstheme="majorHAnsi"/>
        </w:rPr>
        <w:t>partnerów i</w:t>
      </w:r>
      <w:r w:rsidR="00616B9B">
        <w:rPr>
          <w:rFonts w:asciiTheme="majorHAnsi" w:hAnsiTheme="majorHAnsi" w:cstheme="majorHAnsi"/>
        </w:rPr>
        <w:t> </w:t>
      </w:r>
      <w:r w:rsidR="00430B1B" w:rsidRPr="001760A4">
        <w:rPr>
          <w:rFonts w:asciiTheme="majorHAnsi" w:hAnsiTheme="majorHAnsi" w:cstheme="majorHAnsi"/>
        </w:rPr>
        <w:t xml:space="preserve">pracowników, w dobie pracy zdalnej i hybrydowej. </w:t>
      </w:r>
      <w:r w:rsidR="00B16347">
        <w:rPr>
          <w:rFonts w:asciiTheme="majorHAnsi" w:hAnsiTheme="majorHAnsi" w:cstheme="majorHAnsi"/>
        </w:rPr>
        <w:t>Branża ubezpieczeniowa</w:t>
      </w:r>
      <w:r w:rsidR="001760A4" w:rsidRPr="00F05457">
        <w:rPr>
          <w:rFonts w:asciiTheme="majorHAnsi" w:hAnsiTheme="majorHAnsi" w:cstheme="majorHAnsi"/>
        </w:rPr>
        <w:t xml:space="preserve"> również</w:t>
      </w:r>
      <w:r w:rsidR="00430B1B" w:rsidRPr="00F05457">
        <w:rPr>
          <w:rFonts w:asciiTheme="majorHAnsi" w:hAnsiTheme="majorHAnsi" w:cstheme="majorHAnsi"/>
        </w:rPr>
        <w:t xml:space="preserve"> </w:t>
      </w:r>
      <w:r w:rsidR="00EC47E5">
        <w:rPr>
          <w:rFonts w:asciiTheme="majorHAnsi" w:hAnsiTheme="majorHAnsi" w:cstheme="majorHAnsi"/>
        </w:rPr>
        <w:t xml:space="preserve">sprawnie </w:t>
      </w:r>
      <w:r w:rsidR="00B16347" w:rsidRPr="00B16347">
        <w:rPr>
          <w:rFonts w:asciiTheme="majorHAnsi" w:hAnsiTheme="majorHAnsi" w:cstheme="majorHAnsi"/>
        </w:rPr>
        <w:t>dostosował</w:t>
      </w:r>
      <w:r w:rsidR="00B16347">
        <w:rPr>
          <w:rFonts w:asciiTheme="majorHAnsi" w:hAnsiTheme="majorHAnsi" w:cstheme="majorHAnsi"/>
        </w:rPr>
        <w:t xml:space="preserve">a </w:t>
      </w:r>
      <w:r w:rsidR="00B16347" w:rsidRPr="00B16347">
        <w:rPr>
          <w:rFonts w:asciiTheme="majorHAnsi" w:hAnsiTheme="majorHAnsi" w:cstheme="majorHAnsi"/>
        </w:rPr>
        <w:t>się do</w:t>
      </w:r>
      <w:r w:rsidR="00BA24EA">
        <w:rPr>
          <w:rFonts w:asciiTheme="majorHAnsi" w:hAnsiTheme="majorHAnsi" w:cstheme="majorHAnsi"/>
        </w:rPr>
        <w:t> </w:t>
      </w:r>
      <w:r w:rsidR="00B16347" w:rsidRPr="00B16347">
        <w:rPr>
          <w:rFonts w:asciiTheme="majorHAnsi" w:hAnsiTheme="majorHAnsi" w:cstheme="majorHAnsi"/>
        </w:rPr>
        <w:t>wymagań nowej rzeczywistości</w:t>
      </w:r>
      <w:r w:rsidR="00B16347">
        <w:rPr>
          <w:rFonts w:asciiTheme="majorHAnsi" w:hAnsiTheme="majorHAnsi" w:cstheme="majorHAnsi"/>
        </w:rPr>
        <w:t>, choć</w:t>
      </w:r>
      <w:r w:rsidR="00B16347" w:rsidRPr="00B16347">
        <w:rPr>
          <w:rFonts w:asciiTheme="majorHAnsi" w:hAnsiTheme="majorHAnsi" w:cstheme="majorHAnsi"/>
        </w:rPr>
        <w:t xml:space="preserve"> </w:t>
      </w:r>
      <w:r w:rsidR="00EC47E5">
        <w:rPr>
          <w:rFonts w:asciiTheme="majorHAnsi" w:hAnsiTheme="majorHAnsi" w:cstheme="majorHAnsi"/>
        </w:rPr>
        <w:t>k</w:t>
      </w:r>
      <w:r w:rsidR="00EC47E5" w:rsidRPr="00EC47E5">
        <w:rPr>
          <w:rFonts w:asciiTheme="majorHAnsi" w:hAnsiTheme="majorHAnsi" w:cstheme="majorHAnsi"/>
        </w:rPr>
        <w:t>onieczność natychmiastowego przejścia na pracę zdalną i wirtualną obsługę klientów</w:t>
      </w:r>
      <w:r w:rsidR="00EC47E5">
        <w:rPr>
          <w:rFonts w:asciiTheme="majorHAnsi" w:hAnsiTheme="majorHAnsi" w:cstheme="majorHAnsi"/>
        </w:rPr>
        <w:t>,</w:t>
      </w:r>
      <w:r w:rsidR="00EC47E5" w:rsidRPr="00EC47E5">
        <w:rPr>
          <w:rFonts w:asciiTheme="majorHAnsi" w:hAnsiTheme="majorHAnsi" w:cstheme="majorHAnsi"/>
        </w:rPr>
        <w:t xml:space="preserve"> ujawnił</w:t>
      </w:r>
      <w:r w:rsidR="00EC47E5">
        <w:rPr>
          <w:rFonts w:asciiTheme="majorHAnsi" w:hAnsiTheme="majorHAnsi" w:cstheme="majorHAnsi"/>
        </w:rPr>
        <w:t>a</w:t>
      </w:r>
      <w:r w:rsidR="00EC47E5" w:rsidRPr="00EC47E5">
        <w:rPr>
          <w:rFonts w:asciiTheme="majorHAnsi" w:hAnsiTheme="majorHAnsi" w:cstheme="majorHAnsi"/>
        </w:rPr>
        <w:t xml:space="preserve"> braki związane z technologiami cyfrowymi i zwiększył</w:t>
      </w:r>
      <w:r w:rsidR="00EC47E5">
        <w:rPr>
          <w:rFonts w:asciiTheme="majorHAnsi" w:hAnsiTheme="majorHAnsi" w:cstheme="majorHAnsi"/>
        </w:rPr>
        <w:t>a</w:t>
      </w:r>
      <w:r w:rsidR="00EC47E5" w:rsidRPr="00EC47E5">
        <w:rPr>
          <w:rFonts w:asciiTheme="majorHAnsi" w:hAnsiTheme="majorHAnsi" w:cstheme="majorHAnsi"/>
        </w:rPr>
        <w:t xml:space="preserve"> wymagania w zakresie cyberbezpieczeństwa.</w:t>
      </w:r>
    </w:p>
    <w:p w14:paraId="295E7B0E" w14:textId="30312446" w:rsidR="005953CE" w:rsidRPr="00685E5D" w:rsidRDefault="00D23AE1" w:rsidP="00DD60B0">
      <w:pPr>
        <w:pStyle w:val="Nagwek2"/>
        <w:spacing w:before="120" w:beforeAutospacing="0" w:after="0"/>
      </w:pPr>
      <w:r>
        <w:t>Dynamiczny</w:t>
      </w:r>
      <w:r w:rsidRPr="00685E5D">
        <w:t xml:space="preserve"> </w:t>
      </w:r>
      <w:r w:rsidR="005953CE" w:rsidRPr="00685E5D">
        <w:t>rok na plusie</w:t>
      </w:r>
    </w:p>
    <w:p w14:paraId="5E85E031" w14:textId="77A29C49" w:rsidR="009D5E45" w:rsidRPr="00EC0233" w:rsidRDefault="005953CE" w:rsidP="00685E5D">
      <w:pPr>
        <w:spacing w:after="6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 najbardziej istotnych kryteriach oceny działalności, czyli </w:t>
      </w:r>
      <w:r w:rsidRPr="005953CE">
        <w:rPr>
          <w:rFonts w:asciiTheme="majorHAnsi" w:hAnsiTheme="majorHAnsi" w:cstheme="majorHAnsi"/>
        </w:rPr>
        <w:t>liczbie zawartych polis</w:t>
      </w:r>
      <w:r>
        <w:rPr>
          <w:rFonts w:asciiTheme="majorHAnsi" w:hAnsiTheme="majorHAnsi" w:cstheme="majorHAnsi"/>
        </w:rPr>
        <w:t xml:space="preserve"> i </w:t>
      </w:r>
      <w:r w:rsidR="003316D5">
        <w:rPr>
          <w:rFonts w:asciiTheme="majorHAnsi" w:hAnsiTheme="majorHAnsi" w:cstheme="majorHAnsi"/>
        </w:rPr>
        <w:t>wartości składki</w:t>
      </w:r>
      <w:r w:rsidR="009D5E45">
        <w:rPr>
          <w:rFonts w:asciiTheme="majorHAnsi" w:hAnsiTheme="majorHAnsi" w:cstheme="majorHAnsi"/>
        </w:rPr>
        <w:t xml:space="preserve"> przypisanej</w:t>
      </w:r>
      <w:r w:rsidR="003316D5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Unilink</w:t>
      </w:r>
      <w:r w:rsidRPr="005953CE">
        <w:rPr>
          <w:rFonts w:asciiTheme="majorHAnsi" w:hAnsiTheme="majorHAnsi" w:cstheme="majorHAnsi"/>
        </w:rPr>
        <w:t xml:space="preserve"> odnotowa</w:t>
      </w:r>
      <w:r>
        <w:rPr>
          <w:rFonts w:asciiTheme="majorHAnsi" w:hAnsiTheme="majorHAnsi" w:cstheme="majorHAnsi"/>
        </w:rPr>
        <w:t>ł</w:t>
      </w:r>
      <w:r w:rsidRPr="005953CE">
        <w:rPr>
          <w:rFonts w:asciiTheme="majorHAnsi" w:hAnsiTheme="majorHAnsi" w:cstheme="majorHAnsi"/>
        </w:rPr>
        <w:t xml:space="preserve"> wzrost</w:t>
      </w:r>
      <w:r>
        <w:rPr>
          <w:rFonts w:asciiTheme="majorHAnsi" w:hAnsiTheme="majorHAnsi" w:cstheme="majorHAnsi"/>
        </w:rPr>
        <w:t>y</w:t>
      </w:r>
      <w:r w:rsidRPr="005953CE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="003316D5">
        <w:rPr>
          <w:rFonts w:asciiTheme="majorHAnsi" w:hAnsiTheme="majorHAnsi" w:cstheme="majorHAnsi"/>
        </w:rPr>
        <w:t xml:space="preserve">Warto </w:t>
      </w:r>
      <w:r w:rsidR="009D5E45">
        <w:rPr>
          <w:rFonts w:asciiTheme="majorHAnsi" w:hAnsiTheme="majorHAnsi" w:cstheme="majorHAnsi"/>
        </w:rPr>
        <w:t xml:space="preserve">zaznaczyć, </w:t>
      </w:r>
      <w:r w:rsidR="003316D5">
        <w:rPr>
          <w:rFonts w:asciiTheme="majorHAnsi" w:hAnsiTheme="majorHAnsi" w:cstheme="majorHAnsi"/>
        </w:rPr>
        <w:t>że udało się to p</w:t>
      </w:r>
      <w:r w:rsidRPr="005953CE">
        <w:rPr>
          <w:rFonts w:asciiTheme="majorHAnsi" w:hAnsiTheme="majorHAnsi" w:cstheme="majorHAnsi"/>
        </w:rPr>
        <w:t xml:space="preserve">omimo </w:t>
      </w:r>
      <w:r w:rsidR="00DE41E8">
        <w:rPr>
          <w:rFonts w:asciiTheme="majorHAnsi" w:hAnsiTheme="majorHAnsi" w:cstheme="majorHAnsi"/>
        </w:rPr>
        <w:t>spadku</w:t>
      </w:r>
      <w:r w:rsidR="00F216DB">
        <w:rPr>
          <w:rFonts w:asciiTheme="majorHAnsi" w:hAnsiTheme="majorHAnsi" w:cstheme="majorHAnsi"/>
        </w:rPr>
        <w:t xml:space="preserve"> cen</w:t>
      </w:r>
      <w:r w:rsidRPr="005953CE">
        <w:rPr>
          <w:rFonts w:asciiTheme="majorHAnsi" w:hAnsiTheme="majorHAnsi" w:cstheme="majorHAnsi"/>
        </w:rPr>
        <w:t xml:space="preserve"> w kategorii ubezpieczeń komunikacyjnych</w:t>
      </w:r>
      <w:r w:rsidR="00DE41E8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>Szczególnie dużą dynamik</w:t>
      </w:r>
      <w:r w:rsidR="00F216DB">
        <w:rPr>
          <w:rFonts w:asciiTheme="majorHAnsi" w:hAnsiTheme="majorHAnsi" w:cstheme="majorHAnsi"/>
        </w:rPr>
        <w:t xml:space="preserve">ą wzrostu charakteryzowały się </w:t>
      </w:r>
      <w:r w:rsidRPr="005953CE">
        <w:rPr>
          <w:rFonts w:asciiTheme="majorHAnsi" w:hAnsiTheme="majorHAnsi" w:cstheme="majorHAnsi"/>
        </w:rPr>
        <w:t>ubezpieczenia życiow</w:t>
      </w:r>
      <w:r>
        <w:rPr>
          <w:rFonts w:asciiTheme="majorHAnsi" w:hAnsiTheme="majorHAnsi" w:cstheme="majorHAnsi"/>
        </w:rPr>
        <w:t xml:space="preserve">e, które zanotowały </w:t>
      </w:r>
      <w:r w:rsidRPr="005953CE">
        <w:rPr>
          <w:rFonts w:asciiTheme="majorHAnsi" w:hAnsiTheme="majorHAnsi" w:cstheme="majorHAnsi"/>
        </w:rPr>
        <w:t>40</w:t>
      </w:r>
      <w:r w:rsidR="0044656E" w:rsidRPr="005953CE">
        <w:rPr>
          <w:rFonts w:asciiTheme="majorHAnsi" w:hAnsiTheme="majorHAnsi" w:cstheme="majorHAnsi"/>
        </w:rPr>
        <w:t>%</w:t>
      </w:r>
      <w:r w:rsidR="0044656E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wzrost</w:t>
      </w:r>
      <w:r w:rsidRPr="005953CE">
        <w:rPr>
          <w:rFonts w:asciiTheme="majorHAnsi" w:hAnsiTheme="majorHAnsi" w:cstheme="majorHAnsi"/>
        </w:rPr>
        <w:t xml:space="preserve">. </w:t>
      </w:r>
      <w:r w:rsidR="00075344">
        <w:rPr>
          <w:rFonts w:asciiTheme="majorHAnsi" w:hAnsiTheme="majorHAnsi" w:cstheme="majorHAnsi"/>
        </w:rPr>
        <w:t xml:space="preserve">Dzięki intensywnym działaniom </w:t>
      </w:r>
      <w:r w:rsidR="00BA24EA">
        <w:rPr>
          <w:rFonts w:asciiTheme="majorHAnsi" w:hAnsiTheme="majorHAnsi" w:cstheme="majorHAnsi"/>
        </w:rPr>
        <w:t xml:space="preserve">ekspertów </w:t>
      </w:r>
      <w:r w:rsidR="00075344">
        <w:rPr>
          <w:rFonts w:asciiTheme="majorHAnsi" w:hAnsiTheme="majorHAnsi" w:cstheme="majorHAnsi"/>
        </w:rPr>
        <w:t xml:space="preserve">z zakresu ubezpieczeń korporacyjnych, Unilink odnotował również wzrost poziomu sprzedaży </w:t>
      </w:r>
      <w:r w:rsidR="00075344" w:rsidRPr="005953CE">
        <w:rPr>
          <w:rFonts w:asciiTheme="majorHAnsi" w:hAnsiTheme="majorHAnsi" w:cstheme="majorHAnsi"/>
        </w:rPr>
        <w:t>ubezpiecze</w:t>
      </w:r>
      <w:r w:rsidR="00075344">
        <w:rPr>
          <w:rFonts w:asciiTheme="majorHAnsi" w:hAnsiTheme="majorHAnsi" w:cstheme="majorHAnsi"/>
        </w:rPr>
        <w:t>ń</w:t>
      </w:r>
      <w:r w:rsidR="00075344" w:rsidRPr="005953CE">
        <w:rPr>
          <w:rFonts w:asciiTheme="majorHAnsi" w:hAnsiTheme="majorHAnsi" w:cstheme="majorHAnsi"/>
        </w:rPr>
        <w:t xml:space="preserve"> firmow</w:t>
      </w:r>
      <w:r w:rsidR="00075344">
        <w:rPr>
          <w:rFonts w:asciiTheme="majorHAnsi" w:hAnsiTheme="majorHAnsi" w:cstheme="majorHAnsi"/>
        </w:rPr>
        <w:t xml:space="preserve">ych </w:t>
      </w:r>
      <w:r w:rsidRPr="005953CE">
        <w:rPr>
          <w:rFonts w:asciiTheme="majorHAnsi" w:hAnsiTheme="majorHAnsi" w:cstheme="majorHAnsi"/>
        </w:rPr>
        <w:t>o 50% w stosunku do ubiegłego roku.</w:t>
      </w:r>
    </w:p>
    <w:p w14:paraId="61148AE0" w14:textId="472822D0" w:rsidR="006025F7" w:rsidRPr="00EC0233" w:rsidRDefault="00C77993" w:rsidP="006025F7">
      <w:pPr>
        <w:spacing w:after="0"/>
        <w:jc w:val="both"/>
        <w:rPr>
          <w:rFonts w:asciiTheme="majorHAnsi" w:hAnsiTheme="majorHAnsi" w:cstheme="majorHAnsi"/>
          <w:i/>
          <w:iCs/>
        </w:rPr>
      </w:pPr>
      <w:bookmarkStart w:id="0" w:name="_Hlk94179725"/>
      <w:r>
        <w:rPr>
          <w:rFonts w:asciiTheme="majorHAnsi" w:hAnsiTheme="majorHAnsi" w:cstheme="majorHAnsi"/>
          <w:i/>
          <w:iCs/>
        </w:rPr>
        <w:t xml:space="preserve">Za nami pracowity rok, który stał pod znakiem strategicznych ekspansji zagranicznych oraz rozwoju naszej sieci </w:t>
      </w:r>
      <w:r w:rsidR="00C67B42">
        <w:rPr>
          <w:rFonts w:asciiTheme="majorHAnsi" w:hAnsiTheme="majorHAnsi" w:cstheme="majorHAnsi"/>
          <w:i/>
          <w:iCs/>
        </w:rPr>
        <w:t>A</w:t>
      </w:r>
      <w:r>
        <w:rPr>
          <w:rFonts w:asciiTheme="majorHAnsi" w:hAnsiTheme="majorHAnsi" w:cstheme="majorHAnsi"/>
          <w:i/>
          <w:iCs/>
        </w:rPr>
        <w:t>gentów</w:t>
      </w:r>
      <w:r w:rsidR="00B45A9C">
        <w:rPr>
          <w:rFonts w:asciiTheme="majorHAnsi" w:hAnsiTheme="majorHAnsi" w:cstheme="majorHAnsi"/>
          <w:i/>
          <w:iCs/>
        </w:rPr>
        <w:t xml:space="preserve"> w Polsce</w:t>
      </w:r>
      <w:r w:rsidR="00425614">
        <w:rPr>
          <w:rFonts w:asciiTheme="majorHAnsi" w:hAnsiTheme="majorHAnsi" w:cstheme="majorHAnsi"/>
        </w:rPr>
        <w:t xml:space="preserve">. </w:t>
      </w:r>
      <w:r w:rsidR="00425614">
        <w:rPr>
          <w:rFonts w:asciiTheme="majorHAnsi" w:hAnsiTheme="majorHAnsi" w:cstheme="majorHAnsi"/>
          <w:i/>
          <w:iCs/>
        </w:rPr>
        <w:t xml:space="preserve">Równie ważne </w:t>
      </w:r>
      <w:r>
        <w:rPr>
          <w:rFonts w:asciiTheme="majorHAnsi" w:hAnsiTheme="majorHAnsi" w:cstheme="majorHAnsi"/>
          <w:i/>
          <w:iCs/>
        </w:rPr>
        <w:t xml:space="preserve">było </w:t>
      </w:r>
      <w:r w:rsidR="00425614">
        <w:rPr>
          <w:rFonts w:asciiTheme="majorHAnsi" w:hAnsiTheme="majorHAnsi" w:cstheme="majorHAnsi"/>
          <w:i/>
          <w:iCs/>
        </w:rPr>
        <w:t xml:space="preserve">dla nas </w:t>
      </w:r>
      <w:r>
        <w:rPr>
          <w:rFonts w:asciiTheme="majorHAnsi" w:hAnsiTheme="majorHAnsi" w:cstheme="majorHAnsi"/>
          <w:i/>
          <w:iCs/>
        </w:rPr>
        <w:t xml:space="preserve">włączenie nowych towarzystw </w:t>
      </w:r>
      <w:r w:rsidR="00C813F6">
        <w:rPr>
          <w:rFonts w:asciiTheme="majorHAnsi" w:hAnsiTheme="majorHAnsi" w:cstheme="majorHAnsi"/>
          <w:i/>
          <w:iCs/>
        </w:rPr>
        <w:t>oraz poszerzenie </w:t>
      </w:r>
      <w:r>
        <w:rPr>
          <w:rFonts w:asciiTheme="majorHAnsi" w:hAnsiTheme="majorHAnsi" w:cstheme="majorHAnsi"/>
          <w:i/>
          <w:iCs/>
        </w:rPr>
        <w:t>ofert</w:t>
      </w:r>
      <w:r w:rsidR="00C813F6">
        <w:rPr>
          <w:rFonts w:asciiTheme="majorHAnsi" w:hAnsiTheme="majorHAnsi" w:cstheme="majorHAnsi"/>
          <w:i/>
          <w:iCs/>
        </w:rPr>
        <w:t>y</w:t>
      </w:r>
      <w:r>
        <w:rPr>
          <w:rFonts w:asciiTheme="majorHAnsi" w:hAnsiTheme="majorHAnsi" w:cstheme="majorHAnsi"/>
          <w:i/>
          <w:iCs/>
        </w:rPr>
        <w:t xml:space="preserve"> </w:t>
      </w:r>
      <w:r w:rsidR="00BA24EA">
        <w:rPr>
          <w:rFonts w:asciiTheme="majorHAnsi" w:hAnsiTheme="majorHAnsi" w:cstheme="majorHAnsi"/>
          <w:i/>
          <w:iCs/>
        </w:rPr>
        <w:t xml:space="preserve">produktów </w:t>
      </w:r>
      <w:r>
        <w:rPr>
          <w:rFonts w:asciiTheme="majorHAnsi" w:hAnsiTheme="majorHAnsi" w:cstheme="majorHAnsi"/>
          <w:i/>
          <w:iCs/>
        </w:rPr>
        <w:t>ubezpieczeniow</w:t>
      </w:r>
      <w:r w:rsidR="00BA24EA">
        <w:rPr>
          <w:rFonts w:asciiTheme="majorHAnsi" w:hAnsiTheme="majorHAnsi" w:cstheme="majorHAnsi"/>
          <w:i/>
          <w:iCs/>
        </w:rPr>
        <w:t>ych</w:t>
      </w:r>
      <w:r>
        <w:rPr>
          <w:rFonts w:asciiTheme="majorHAnsi" w:hAnsiTheme="majorHAnsi" w:cstheme="majorHAnsi"/>
          <w:i/>
          <w:iCs/>
        </w:rPr>
        <w:t xml:space="preserve">, </w:t>
      </w:r>
      <w:r w:rsidR="00EF5C9F">
        <w:rPr>
          <w:rFonts w:asciiTheme="majorHAnsi" w:hAnsiTheme="majorHAnsi" w:cstheme="majorHAnsi"/>
          <w:i/>
          <w:iCs/>
        </w:rPr>
        <w:t xml:space="preserve">dzięki którym możemy jeszcze lepiej </w:t>
      </w:r>
      <w:r w:rsidR="00C813F6">
        <w:rPr>
          <w:rFonts w:asciiTheme="majorHAnsi" w:hAnsiTheme="majorHAnsi" w:cstheme="majorHAnsi"/>
          <w:i/>
          <w:iCs/>
        </w:rPr>
        <w:t xml:space="preserve">i bardziej kompleksowo </w:t>
      </w:r>
      <w:r w:rsidR="00EF5C9F">
        <w:rPr>
          <w:rFonts w:asciiTheme="majorHAnsi" w:hAnsiTheme="majorHAnsi" w:cstheme="majorHAnsi"/>
          <w:i/>
          <w:iCs/>
        </w:rPr>
        <w:t xml:space="preserve">odpowiadać na potrzeby </w:t>
      </w:r>
      <w:r w:rsidR="00C67B42">
        <w:rPr>
          <w:rFonts w:asciiTheme="majorHAnsi" w:hAnsiTheme="majorHAnsi" w:cstheme="majorHAnsi"/>
          <w:i/>
          <w:iCs/>
        </w:rPr>
        <w:t>Agentów i</w:t>
      </w:r>
      <w:r w:rsidR="00BA24EA">
        <w:rPr>
          <w:rFonts w:asciiTheme="majorHAnsi" w:hAnsiTheme="majorHAnsi" w:cstheme="majorHAnsi"/>
          <w:i/>
          <w:iCs/>
        </w:rPr>
        <w:t> </w:t>
      </w:r>
      <w:r w:rsidR="00074D68">
        <w:rPr>
          <w:rFonts w:asciiTheme="majorHAnsi" w:hAnsiTheme="majorHAnsi" w:cstheme="majorHAnsi"/>
          <w:i/>
          <w:iCs/>
        </w:rPr>
        <w:t>k</w:t>
      </w:r>
      <w:r w:rsidR="00EF5C9F">
        <w:rPr>
          <w:rFonts w:asciiTheme="majorHAnsi" w:hAnsiTheme="majorHAnsi" w:cstheme="majorHAnsi"/>
          <w:i/>
          <w:iCs/>
        </w:rPr>
        <w:t>lientów</w:t>
      </w:r>
      <w:r>
        <w:rPr>
          <w:rFonts w:asciiTheme="majorHAnsi" w:hAnsiTheme="majorHAnsi" w:cstheme="majorHAnsi"/>
          <w:i/>
          <w:iCs/>
        </w:rPr>
        <w:t>.</w:t>
      </w:r>
      <w:r w:rsidR="00EF5C9F">
        <w:rPr>
          <w:rFonts w:asciiTheme="majorHAnsi" w:hAnsiTheme="majorHAnsi" w:cstheme="majorHAnsi"/>
          <w:i/>
          <w:iCs/>
        </w:rPr>
        <w:t xml:space="preserve"> </w:t>
      </w:r>
      <w:r w:rsidR="00FC61CB">
        <w:rPr>
          <w:rFonts w:asciiTheme="majorHAnsi" w:hAnsiTheme="majorHAnsi" w:cstheme="majorHAnsi"/>
          <w:i/>
          <w:iCs/>
        </w:rPr>
        <w:t xml:space="preserve">Wprowadziliśmy nowe rozwiązania </w:t>
      </w:r>
      <w:r w:rsidR="008227CA">
        <w:rPr>
          <w:rFonts w:asciiTheme="majorHAnsi" w:hAnsiTheme="majorHAnsi" w:cstheme="majorHAnsi"/>
          <w:i/>
          <w:iCs/>
        </w:rPr>
        <w:t xml:space="preserve">technologiczne, a także nawiązaliśmy wiele </w:t>
      </w:r>
      <w:r w:rsidR="00E058DB">
        <w:rPr>
          <w:rFonts w:asciiTheme="majorHAnsi" w:hAnsiTheme="majorHAnsi" w:cstheme="majorHAnsi"/>
          <w:i/>
          <w:iCs/>
        </w:rPr>
        <w:t>perspektywicznych</w:t>
      </w:r>
      <w:r w:rsidR="008227CA">
        <w:rPr>
          <w:rFonts w:asciiTheme="majorHAnsi" w:hAnsiTheme="majorHAnsi" w:cstheme="majorHAnsi"/>
          <w:i/>
          <w:iCs/>
        </w:rPr>
        <w:t xml:space="preserve"> </w:t>
      </w:r>
      <w:r w:rsidR="00060139">
        <w:rPr>
          <w:rFonts w:asciiTheme="majorHAnsi" w:hAnsiTheme="majorHAnsi" w:cstheme="majorHAnsi"/>
          <w:i/>
          <w:iCs/>
        </w:rPr>
        <w:t>partnerstw</w:t>
      </w:r>
      <w:r w:rsidR="00075344">
        <w:rPr>
          <w:rFonts w:asciiTheme="majorHAnsi" w:hAnsiTheme="majorHAnsi" w:cstheme="majorHAnsi"/>
          <w:i/>
          <w:iCs/>
        </w:rPr>
        <w:t>.</w:t>
      </w:r>
      <w:r w:rsidR="008227CA" w:rsidRPr="00DD60B0">
        <w:rPr>
          <w:rFonts w:asciiTheme="majorHAnsi" w:hAnsiTheme="majorHAnsi" w:cstheme="majorHAnsi"/>
          <w:i/>
          <w:iCs/>
        </w:rPr>
        <w:t xml:space="preserve"> </w:t>
      </w:r>
      <w:r w:rsidR="0094427C" w:rsidRPr="00496465">
        <w:rPr>
          <w:rFonts w:asciiTheme="majorHAnsi" w:hAnsiTheme="majorHAnsi" w:cstheme="majorHAnsi"/>
          <w:i/>
          <w:iCs/>
        </w:rPr>
        <w:t xml:space="preserve">To był </w:t>
      </w:r>
      <w:r w:rsidR="00D57450">
        <w:rPr>
          <w:rFonts w:asciiTheme="majorHAnsi" w:hAnsiTheme="majorHAnsi" w:cstheme="majorHAnsi"/>
          <w:i/>
          <w:iCs/>
        </w:rPr>
        <w:t xml:space="preserve">bardzo intensywny </w:t>
      </w:r>
      <w:r w:rsidR="0094427C" w:rsidRPr="00496465">
        <w:rPr>
          <w:rFonts w:asciiTheme="majorHAnsi" w:hAnsiTheme="majorHAnsi" w:cstheme="majorHAnsi"/>
          <w:i/>
          <w:iCs/>
        </w:rPr>
        <w:t>rok</w:t>
      </w:r>
      <w:r w:rsidR="00D57450">
        <w:rPr>
          <w:rFonts w:asciiTheme="majorHAnsi" w:hAnsiTheme="majorHAnsi" w:cstheme="majorHAnsi"/>
          <w:i/>
          <w:iCs/>
        </w:rPr>
        <w:t>, bogaty w projekty i</w:t>
      </w:r>
      <w:r w:rsidR="0094427C" w:rsidRPr="00496465">
        <w:rPr>
          <w:rFonts w:asciiTheme="majorHAnsi" w:hAnsiTheme="majorHAnsi" w:cstheme="majorHAnsi"/>
          <w:i/>
          <w:iCs/>
        </w:rPr>
        <w:t xml:space="preserve"> zmian</w:t>
      </w:r>
      <w:r w:rsidR="00D57450">
        <w:rPr>
          <w:rFonts w:asciiTheme="majorHAnsi" w:hAnsiTheme="majorHAnsi" w:cstheme="majorHAnsi"/>
          <w:i/>
          <w:iCs/>
        </w:rPr>
        <w:t>y</w:t>
      </w:r>
      <w:r w:rsidR="0094427C" w:rsidRPr="00496465">
        <w:rPr>
          <w:rFonts w:asciiTheme="majorHAnsi" w:hAnsiTheme="majorHAnsi" w:cstheme="majorHAnsi"/>
          <w:i/>
          <w:iCs/>
        </w:rPr>
        <w:t xml:space="preserve">, które </w:t>
      </w:r>
      <w:r w:rsidR="0044656E" w:rsidRPr="00496465">
        <w:rPr>
          <w:rFonts w:asciiTheme="majorHAnsi" w:hAnsiTheme="majorHAnsi" w:cstheme="majorHAnsi"/>
          <w:i/>
          <w:iCs/>
        </w:rPr>
        <w:t>wpisywały się w </w:t>
      </w:r>
      <w:r w:rsidR="0094427C" w:rsidRPr="00496465">
        <w:rPr>
          <w:rFonts w:asciiTheme="majorHAnsi" w:hAnsiTheme="majorHAnsi" w:cstheme="majorHAnsi"/>
          <w:i/>
          <w:iCs/>
        </w:rPr>
        <w:t>naszą długofalową strategię, umacniały naszą pozycję na rynku i przygotowywały nas do dalszego rozwoju</w:t>
      </w:r>
      <w:bookmarkEnd w:id="0"/>
      <w:r w:rsidR="00FE1FC4" w:rsidRPr="00496465">
        <w:rPr>
          <w:rFonts w:asciiTheme="majorHAnsi" w:hAnsiTheme="majorHAnsi" w:cstheme="majorHAnsi"/>
          <w:i/>
          <w:iCs/>
        </w:rPr>
        <w:t>.</w:t>
      </w:r>
      <w:r w:rsidR="0044656E" w:rsidRPr="00496465">
        <w:rPr>
          <w:rFonts w:asciiTheme="majorHAnsi" w:hAnsiTheme="majorHAnsi" w:cstheme="majorHAnsi"/>
          <w:i/>
          <w:iCs/>
        </w:rPr>
        <w:t xml:space="preserve"> </w:t>
      </w:r>
    </w:p>
    <w:p w14:paraId="6C20AC3B" w14:textId="1224213C" w:rsidR="006025F7" w:rsidRPr="003316D5" w:rsidRDefault="00FD73CD" w:rsidP="00054A5F">
      <w:pPr>
        <w:spacing w:after="0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 –</w:t>
      </w:r>
      <w:r w:rsidR="006025F7" w:rsidRPr="003316D5">
        <w:rPr>
          <w:rFonts w:asciiTheme="majorHAnsi" w:hAnsiTheme="majorHAnsi" w:cstheme="majorHAnsi"/>
          <w:b/>
          <w:bCs/>
        </w:rPr>
        <w:t xml:space="preserve"> </w:t>
      </w:r>
      <w:r w:rsidR="006025F7">
        <w:rPr>
          <w:rFonts w:asciiTheme="majorHAnsi" w:hAnsiTheme="majorHAnsi" w:cstheme="majorHAnsi"/>
          <w:b/>
          <w:bCs/>
        </w:rPr>
        <w:t>podsumowuje</w:t>
      </w:r>
      <w:r w:rsidR="006025F7" w:rsidRPr="003316D5">
        <w:rPr>
          <w:rFonts w:asciiTheme="majorHAnsi" w:hAnsiTheme="majorHAnsi" w:cstheme="majorHAnsi"/>
          <w:b/>
          <w:bCs/>
        </w:rPr>
        <w:t xml:space="preserve"> </w:t>
      </w:r>
      <w:r w:rsidR="00CE7349">
        <w:rPr>
          <w:rFonts w:ascii="Calibri Light" w:eastAsia="Times New Roman" w:hAnsi="Calibri Light" w:cs="Calibri Light"/>
          <w:b/>
          <w:bCs/>
        </w:rPr>
        <w:t>Aleksandra Friedel</w:t>
      </w:r>
      <w:r w:rsidR="006025F7" w:rsidRPr="003316D5">
        <w:rPr>
          <w:rFonts w:ascii="Calibri Light" w:eastAsia="Times New Roman" w:hAnsi="Calibri Light" w:cs="Calibri Light"/>
          <w:b/>
          <w:bCs/>
        </w:rPr>
        <w:t xml:space="preserve">, </w:t>
      </w:r>
      <w:r w:rsidR="00CE7349">
        <w:rPr>
          <w:rFonts w:ascii="Calibri Light" w:eastAsia="Times New Roman" w:hAnsi="Calibri Light" w:cs="Calibri Light"/>
          <w:b/>
          <w:bCs/>
        </w:rPr>
        <w:t>członek Zarządu</w:t>
      </w:r>
      <w:r w:rsidR="006025F7" w:rsidRPr="003316D5">
        <w:rPr>
          <w:rFonts w:ascii="Calibri Light" w:eastAsia="Times New Roman" w:hAnsi="Calibri Light" w:cs="Calibri Light"/>
          <w:b/>
          <w:bCs/>
        </w:rPr>
        <w:t xml:space="preserve"> Unilink S.A.</w:t>
      </w:r>
    </w:p>
    <w:p w14:paraId="78C2837F" w14:textId="5B56FD27" w:rsidR="00EC0233" w:rsidRDefault="008B298C" w:rsidP="00482C01">
      <w:pPr>
        <w:pStyle w:val="Nagwek2"/>
        <w:spacing w:before="160" w:beforeAutospacing="0" w:after="0"/>
      </w:pPr>
      <w:r>
        <w:t>T</w:t>
      </w:r>
      <w:r w:rsidR="00EC0233" w:rsidRPr="00EC0233">
        <w:t>echnologi</w:t>
      </w:r>
      <w:r w:rsidR="00B45A9C">
        <w:t xml:space="preserve">a </w:t>
      </w:r>
      <w:r>
        <w:t xml:space="preserve">w służbie </w:t>
      </w:r>
      <w:r w:rsidR="00B45A9C">
        <w:t>Agenta</w:t>
      </w:r>
    </w:p>
    <w:p w14:paraId="18A8ECFC" w14:textId="3A649180" w:rsidR="00425614" w:rsidRDefault="00425614" w:rsidP="00425614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Jednym z najistotniejszych zmian</w:t>
      </w:r>
      <w:r w:rsidR="000935A7">
        <w:rPr>
          <w:rFonts w:asciiTheme="majorHAnsi" w:hAnsiTheme="majorHAnsi" w:cstheme="majorHAnsi"/>
        </w:rPr>
        <w:t xml:space="preserve"> dla Agentów</w:t>
      </w:r>
      <w:r>
        <w:rPr>
          <w:rFonts w:asciiTheme="majorHAnsi" w:hAnsiTheme="majorHAnsi" w:cstheme="majorHAnsi"/>
        </w:rPr>
        <w:t xml:space="preserve">, było wprowadzenie </w:t>
      </w:r>
      <w:r w:rsidR="000935A7">
        <w:rPr>
          <w:rFonts w:asciiTheme="majorHAnsi" w:hAnsiTheme="majorHAnsi" w:cstheme="majorHAnsi"/>
        </w:rPr>
        <w:t xml:space="preserve">przez Unilink </w:t>
      </w:r>
      <w:r>
        <w:rPr>
          <w:rFonts w:asciiTheme="majorHAnsi" w:hAnsiTheme="majorHAnsi" w:cstheme="majorHAnsi"/>
        </w:rPr>
        <w:t>do użytku</w:t>
      </w:r>
      <w:r w:rsidR="00C5213E">
        <w:rPr>
          <w:rFonts w:asciiTheme="majorHAnsi" w:hAnsiTheme="majorHAnsi" w:cstheme="majorHAnsi"/>
        </w:rPr>
        <w:t xml:space="preserve"> porównywarki</w:t>
      </w:r>
      <w:r>
        <w:rPr>
          <w:rFonts w:asciiTheme="majorHAnsi" w:hAnsiTheme="majorHAnsi" w:cstheme="majorHAnsi"/>
        </w:rPr>
        <w:t xml:space="preserve"> ofert różnych Towarzystw Ubezpieczeniowych, zintegrowanej m.in. z systemem do zarządzania relacjami z klientem. Te</w:t>
      </w:r>
      <w:r w:rsidR="00DF012B">
        <w:rPr>
          <w:rFonts w:asciiTheme="majorHAnsi" w:hAnsiTheme="majorHAnsi" w:cstheme="majorHAnsi"/>
        </w:rPr>
        <w:t> </w:t>
      </w:r>
      <w:r>
        <w:rPr>
          <w:rFonts w:asciiTheme="majorHAnsi" w:hAnsiTheme="majorHAnsi" w:cstheme="majorHAnsi"/>
        </w:rPr>
        <w:t>implementacje, w połączeniu z bazą wiedzy i wewnętrznymi szkoleniami, z całą pewnością przyczyniły się do</w:t>
      </w:r>
      <w:r w:rsidR="00DF012B">
        <w:rPr>
          <w:rFonts w:asciiTheme="majorHAnsi" w:hAnsiTheme="majorHAnsi" w:cstheme="majorHAnsi"/>
        </w:rPr>
        <w:t> </w:t>
      </w:r>
      <w:r w:rsidR="00445DFC">
        <w:rPr>
          <w:rFonts w:asciiTheme="majorHAnsi" w:hAnsiTheme="majorHAnsi" w:cstheme="majorHAnsi"/>
        </w:rPr>
        <w:t xml:space="preserve">podwyższenia </w:t>
      </w:r>
      <w:r>
        <w:rPr>
          <w:rFonts w:asciiTheme="majorHAnsi" w:hAnsiTheme="majorHAnsi" w:cstheme="majorHAnsi"/>
        </w:rPr>
        <w:t>jakości obsługi ora</w:t>
      </w:r>
      <w:r w:rsidRPr="00D57450">
        <w:rPr>
          <w:rFonts w:asciiTheme="majorHAnsi" w:hAnsiTheme="majorHAnsi" w:cstheme="majorHAnsi"/>
        </w:rPr>
        <w:t xml:space="preserve">z wyników </w:t>
      </w:r>
      <w:r w:rsidR="00D57450" w:rsidRPr="00AD29B0">
        <w:rPr>
          <w:rFonts w:asciiTheme="majorHAnsi" w:hAnsiTheme="majorHAnsi" w:cstheme="majorHAnsi"/>
        </w:rPr>
        <w:t xml:space="preserve">sprzedażowych </w:t>
      </w:r>
      <w:r w:rsidRPr="00D57450">
        <w:rPr>
          <w:rFonts w:asciiTheme="majorHAnsi" w:hAnsiTheme="majorHAnsi" w:cstheme="majorHAnsi"/>
        </w:rPr>
        <w:t>firmy</w:t>
      </w:r>
      <w:r>
        <w:rPr>
          <w:rFonts w:asciiTheme="majorHAnsi" w:hAnsiTheme="majorHAnsi" w:cstheme="majorHAnsi"/>
        </w:rPr>
        <w:t>.</w:t>
      </w:r>
    </w:p>
    <w:p w14:paraId="15BD95F8" w14:textId="2F3848E7" w:rsidR="00DF012B" w:rsidRDefault="00425614" w:rsidP="00DD60B0">
      <w:pPr>
        <w:spacing w:after="0"/>
        <w:jc w:val="both"/>
        <w:rPr>
          <w:rFonts w:asciiTheme="majorHAnsi" w:hAnsiTheme="majorHAnsi" w:cstheme="majorHAnsi"/>
        </w:rPr>
      </w:pPr>
      <w:bookmarkStart w:id="1" w:name="_Hlk94647403"/>
      <w:r>
        <w:rPr>
          <w:rFonts w:asciiTheme="majorHAnsi" w:hAnsiTheme="majorHAnsi" w:cstheme="majorHAnsi"/>
        </w:rPr>
        <w:t>Jednak n</w:t>
      </w:r>
      <w:r w:rsidR="00EC0233" w:rsidRPr="00EC0233">
        <w:rPr>
          <w:rFonts w:asciiTheme="majorHAnsi" w:hAnsiTheme="majorHAnsi" w:cstheme="majorHAnsi"/>
        </w:rPr>
        <w:t>arzędzia do porównywania ofert, zarządzania relacjami i automatyzacji części zadań to jedynie początek.</w:t>
      </w:r>
      <w:bookmarkEnd w:id="1"/>
      <w:r w:rsidR="00EC0233" w:rsidRPr="00EC0233">
        <w:rPr>
          <w:rFonts w:asciiTheme="majorHAnsi" w:hAnsiTheme="majorHAnsi" w:cstheme="majorHAnsi"/>
        </w:rPr>
        <w:t xml:space="preserve"> Przy</w:t>
      </w:r>
      <w:r w:rsidR="00EC0233">
        <w:rPr>
          <w:rFonts w:asciiTheme="majorHAnsi" w:hAnsiTheme="majorHAnsi" w:cstheme="majorHAnsi"/>
        </w:rPr>
        <w:t> </w:t>
      </w:r>
      <w:r w:rsidR="00EC0233" w:rsidRPr="00EC0233">
        <w:rPr>
          <w:rFonts w:asciiTheme="majorHAnsi" w:hAnsiTheme="majorHAnsi" w:cstheme="majorHAnsi"/>
        </w:rPr>
        <w:t>uzupełnianiu wachlarza rozwiązań usprawniających proces doboru najlepszej oferty</w:t>
      </w:r>
      <w:r w:rsidR="000D50AD">
        <w:rPr>
          <w:rFonts w:asciiTheme="majorHAnsi" w:hAnsiTheme="majorHAnsi" w:cstheme="majorHAnsi"/>
        </w:rPr>
        <w:t>,</w:t>
      </w:r>
      <w:r w:rsidR="00EC0233" w:rsidRPr="00EC0233">
        <w:rPr>
          <w:rFonts w:asciiTheme="majorHAnsi" w:hAnsiTheme="majorHAnsi" w:cstheme="majorHAnsi"/>
        </w:rPr>
        <w:t xml:space="preserve"> należy nieustannie pamiętać o potrzebach i obawach klientów i skupić się na</w:t>
      </w:r>
      <w:r>
        <w:rPr>
          <w:rFonts w:asciiTheme="majorHAnsi" w:hAnsiTheme="majorHAnsi" w:cstheme="majorHAnsi"/>
        </w:rPr>
        <w:t xml:space="preserve"> polepszaniu </w:t>
      </w:r>
      <w:r w:rsidR="00F71F7D">
        <w:rPr>
          <w:rFonts w:asciiTheme="majorHAnsi" w:hAnsiTheme="majorHAnsi" w:cstheme="majorHAnsi"/>
        </w:rPr>
        <w:t>jego doświadczeń</w:t>
      </w:r>
      <w:r w:rsidR="00EC0233">
        <w:rPr>
          <w:rFonts w:asciiTheme="majorHAnsi" w:hAnsiTheme="majorHAnsi" w:cstheme="majorHAnsi"/>
        </w:rPr>
        <w:t>.</w:t>
      </w:r>
      <w:r w:rsidR="00F71F7D">
        <w:rPr>
          <w:rFonts w:asciiTheme="majorHAnsi" w:hAnsiTheme="majorHAnsi" w:cstheme="majorHAnsi"/>
        </w:rPr>
        <w:t xml:space="preserve"> Między innymi z tego powodu, Agenci Unilink mogą od niedawna korzystać z autorskiego</w:t>
      </w:r>
      <w:r w:rsidR="00F71F7D" w:rsidRPr="00F71F7D">
        <w:rPr>
          <w:rFonts w:asciiTheme="majorHAnsi" w:hAnsiTheme="majorHAnsi" w:cstheme="majorHAnsi"/>
        </w:rPr>
        <w:t xml:space="preserve"> rozwiązani</w:t>
      </w:r>
      <w:r w:rsidR="00F71F7D">
        <w:rPr>
          <w:rFonts w:asciiTheme="majorHAnsi" w:hAnsiTheme="majorHAnsi" w:cstheme="majorHAnsi"/>
        </w:rPr>
        <w:t>a</w:t>
      </w:r>
      <w:r w:rsidR="00F71F7D" w:rsidRPr="00F71F7D">
        <w:rPr>
          <w:rFonts w:asciiTheme="majorHAnsi" w:hAnsiTheme="majorHAnsi" w:cstheme="majorHAnsi"/>
        </w:rPr>
        <w:t xml:space="preserve"> płatności terminalowych</w:t>
      </w:r>
      <w:r w:rsidR="00F71F7D">
        <w:rPr>
          <w:rFonts w:asciiTheme="majorHAnsi" w:hAnsiTheme="majorHAnsi" w:cstheme="majorHAnsi"/>
        </w:rPr>
        <w:t xml:space="preserve"> </w:t>
      </w:r>
      <w:r w:rsidR="000935A7">
        <w:rPr>
          <w:rFonts w:asciiTheme="majorHAnsi" w:hAnsiTheme="majorHAnsi" w:cstheme="majorHAnsi"/>
        </w:rPr>
        <w:t>–</w:t>
      </w:r>
      <w:r w:rsidR="00F71F7D">
        <w:rPr>
          <w:rFonts w:asciiTheme="majorHAnsi" w:hAnsiTheme="majorHAnsi" w:cstheme="majorHAnsi"/>
        </w:rPr>
        <w:t xml:space="preserve"> UniPay</w:t>
      </w:r>
      <w:r w:rsidR="000935A7">
        <w:rPr>
          <w:rFonts w:asciiTheme="majorHAnsi" w:hAnsiTheme="majorHAnsi" w:cstheme="majorHAnsi"/>
        </w:rPr>
        <w:t>. Rozwiązanie</w:t>
      </w:r>
      <w:r w:rsidR="00F71F7D" w:rsidRPr="00F71F7D">
        <w:rPr>
          <w:rFonts w:asciiTheme="majorHAnsi" w:hAnsiTheme="majorHAnsi" w:cstheme="majorHAnsi"/>
        </w:rPr>
        <w:t xml:space="preserve"> </w:t>
      </w:r>
      <w:r w:rsidR="000935A7">
        <w:rPr>
          <w:rFonts w:asciiTheme="majorHAnsi" w:hAnsiTheme="majorHAnsi" w:cstheme="majorHAnsi"/>
        </w:rPr>
        <w:t>cieszy się popularnością wśród Agentów</w:t>
      </w:r>
      <w:r w:rsidR="00F71F7D">
        <w:rPr>
          <w:rFonts w:asciiTheme="majorHAnsi" w:hAnsiTheme="majorHAnsi" w:cstheme="majorHAnsi"/>
        </w:rPr>
        <w:t xml:space="preserve">, </w:t>
      </w:r>
      <w:r w:rsidR="00DD65AC">
        <w:rPr>
          <w:rFonts w:asciiTheme="majorHAnsi" w:hAnsiTheme="majorHAnsi" w:cstheme="majorHAnsi"/>
        </w:rPr>
        <w:t xml:space="preserve">z uwagi na bezpieczeństwo oraz </w:t>
      </w:r>
      <w:r w:rsidR="00F71F7D">
        <w:rPr>
          <w:rFonts w:asciiTheme="majorHAnsi" w:hAnsiTheme="majorHAnsi" w:cstheme="majorHAnsi"/>
        </w:rPr>
        <w:t>automatyz</w:t>
      </w:r>
      <w:r w:rsidR="00DD65AC">
        <w:rPr>
          <w:rFonts w:asciiTheme="majorHAnsi" w:hAnsiTheme="majorHAnsi" w:cstheme="majorHAnsi"/>
        </w:rPr>
        <w:t>ację</w:t>
      </w:r>
      <w:r w:rsidR="00F71F7D">
        <w:rPr>
          <w:rFonts w:asciiTheme="majorHAnsi" w:hAnsiTheme="majorHAnsi" w:cstheme="majorHAnsi"/>
        </w:rPr>
        <w:t xml:space="preserve"> proces</w:t>
      </w:r>
      <w:r w:rsidR="00DD65AC">
        <w:rPr>
          <w:rFonts w:asciiTheme="majorHAnsi" w:hAnsiTheme="majorHAnsi" w:cstheme="majorHAnsi"/>
        </w:rPr>
        <w:t>u</w:t>
      </w:r>
      <w:r w:rsidR="00F71F7D">
        <w:rPr>
          <w:rFonts w:asciiTheme="majorHAnsi" w:hAnsiTheme="majorHAnsi" w:cstheme="majorHAnsi"/>
        </w:rPr>
        <w:t xml:space="preserve"> płatności za</w:t>
      </w:r>
      <w:r w:rsidR="000D50AD">
        <w:rPr>
          <w:rFonts w:asciiTheme="majorHAnsi" w:hAnsiTheme="majorHAnsi" w:cstheme="majorHAnsi"/>
        </w:rPr>
        <w:t xml:space="preserve"> </w:t>
      </w:r>
      <w:r w:rsidR="00F71F7D">
        <w:rPr>
          <w:rFonts w:asciiTheme="majorHAnsi" w:hAnsiTheme="majorHAnsi" w:cstheme="majorHAnsi"/>
        </w:rPr>
        <w:t>polis</w:t>
      </w:r>
      <w:r w:rsidR="000D50AD">
        <w:rPr>
          <w:rFonts w:asciiTheme="majorHAnsi" w:hAnsiTheme="majorHAnsi" w:cstheme="majorHAnsi"/>
        </w:rPr>
        <w:t>ę</w:t>
      </w:r>
      <w:r w:rsidR="00F71F7D">
        <w:rPr>
          <w:rFonts w:asciiTheme="majorHAnsi" w:hAnsiTheme="majorHAnsi" w:cstheme="majorHAnsi"/>
        </w:rPr>
        <w:t xml:space="preserve"> ubezpieczeniow</w:t>
      </w:r>
      <w:r w:rsidR="000D50AD">
        <w:rPr>
          <w:rFonts w:asciiTheme="majorHAnsi" w:hAnsiTheme="majorHAnsi" w:cstheme="majorHAnsi"/>
        </w:rPr>
        <w:t>ą</w:t>
      </w:r>
      <w:r w:rsidR="00DD65AC">
        <w:rPr>
          <w:rFonts w:asciiTheme="majorHAnsi" w:hAnsiTheme="majorHAnsi" w:cstheme="majorHAnsi"/>
        </w:rPr>
        <w:t>.</w:t>
      </w:r>
      <w:r w:rsidR="004449D2">
        <w:rPr>
          <w:rFonts w:asciiTheme="majorHAnsi" w:hAnsiTheme="majorHAnsi" w:cstheme="majorHAnsi"/>
        </w:rPr>
        <w:t xml:space="preserve"> </w:t>
      </w:r>
      <w:r w:rsidR="00DD65AC">
        <w:rPr>
          <w:rFonts w:asciiTheme="majorHAnsi" w:hAnsiTheme="majorHAnsi" w:cstheme="majorHAnsi"/>
        </w:rPr>
        <w:t>Płatność terminalowa oraz płatność BLIK, które oferuje UniPay</w:t>
      </w:r>
      <w:r w:rsidR="004449D2">
        <w:rPr>
          <w:rFonts w:asciiTheme="majorHAnsi" w:hAnsiTheme="majorHAnsi" w:cstheme="majorHAnsi"/>
        </w:rPr>
        <w:t xml:space="preserve">, </w:t>
      </w:r>
      <w:r w:rsidR="00DD65AC">
        <w:rPr>
          <w:rFonts w:asciiTheme="majorHAnsi" w:hAnsiTheme="majorHAnsi" w:cstheme="majorHAnsi"/>
        </w:rPr>
        <w:t>są idealnym rozwiązaniem</w:t>
      </w:r>
      <w:r w:rsidR="00612971">
        <w:rPr>
          <w:rFonts w:asciiTheme="majorHAnsi" w:hAnsiTheme="majorHAnsi" w:cstheme="majorHAnsi"/>
        </w:rPr>
        <w:t xml:space="preserve"> w</w:t>
      </w:r>
      <w:r w:rsidR="00AD29B0">
        <w:rPr>
          <w:rFonts w:asciiTheme="majorHAnsi" w:hAnsiTheme="majorHAnsi" w:cstheme="majorHAnsi"/>
        </w:rPr>
        <w:t> </w:t>
      </w:r>
      <w:r w:rsidR="00612971">
        <w:rPr>
          <w:rFonts w:asciiTheme="majorHAnsi" w:hAnsiTheme="majorHAnsi" w:cstheme="majorHAnsi"/>
        </w:rPr>
        <w:t xml:space="preserve">przypadku zdalnej sprzedaży polis, która w </w:t>
      </w:r>
      <w:r w:rsidR="00DD65AC">
        <w:rPr>
          <w:rFonts w:asciiTheme="majorHAnsi" w:hAnsiTheme="majorHAnsi" w:cstheme="majorHAnsi"/>
        </w:rPr>
        <w:t>okolicznościach</w:t>
      </w:r>
      <w:r w:rsidR="00612971">
        <w:rPr>
          <w:rFonts w:asciiTheme="majorHAnsi" w:hAnsiTheme="majorHAnsi" w:cstheme="majorHAnsi"/>
        </w:rPr>
        <w:t xml:space="preserve"> </w:t>
      </w:r>
      <w:r w:rsidR="00DD65AC">
        <w:rPr>
          <w:rFonts w:asciiTheme="majorHAnsi" w:hAnsiTheme="majorHAnsi" w:cstheme="majorHAnsi"/>
        </w:rPr>
        <w:t>pandemicznych</w:t>
      </w:r>
      <w:r w:rsidR="00612971">
        <w:rPr>
          <w:rFonts w:asciiTheme="majorHAnsi" w:hAnsiTheme="majorHAnsi" w:cstheme="majorHAnsi"/>
        </w:rPr>
        <w:t xml:space="preserve"> stała się </w:t>
      </w:r>
      <w:r w:rsidR="00DD65AC">
        <w:rPr>
          <w:rFonts w:asciiTheme="majorHAnsi" w:hAnsiTheme="majorHAnsi" w:cstheme="majorHAnsi"/>
        </w:rPr>
        <w:t>powszechnie stosowana.</w:t>
      </w:r>
      <w:r w:rsidR="004449D2">
        <w:rPr>
          <w:rFonts w:asciiTheme="majorHAnsi" w:hAnsiTheme="majorHAnsi" w:cstheme="majorHAnsi"/>
        </w:rPr>
        <w:t xml:space="preserve"> </w:t>
      </w:r>
      <w:r w:rsidR="00F71F7D">
        <w:rPr>
          <w:rFonts w:asciiTheme="majorHAnsi" w:hAnsiTheme="majorHAnsi" w:cstheme="majorHAnsi"/>
        </w:rPr>
        <w:t xml:space="preserve">Klienci zyskują </w:t>
      </w:r>
      <w:r w:rsidR="00DD65AC">
        <w:rPr>
          <w:rFonts w:asciiTheme="majorHAnsi" w:hAnsiTheme="majorHAnsi" w:cstheme="majorHAnsi"/>
        </w:rPr>
        <w:t>łatwy i bezpieczny sposób opłacenia polisy</w:t>
      </w:r>
      <w:r w:rsidR="00226DD9">
        <w:rPr>
          <w:rFonts w:asciiTheme="majorHAnsi" w:hAnsiTheme="majorHAnsi" w:cstheme="majorHAnsi"/>
        </w:rPr>
        <w:t>.</w:t>
      </w:r>
      <w:r w:rsidR="00F71F7D">
        <w:rPr>
          <w:rFonts w:asciiTheme="majorHAnsi" w:hAnsiTheme="majorHAnsi" w:cstheme="majorHAnsi"/>
        </w:rPr>
        <w:t xml:space="preserve"> </w:t>
      </w:r>
      <w:r w:rsidR="00226DD9">
        <w:rPr>
          <w:rFonts w:asciiTheme="majorHAnsi" w:hAnsiTheme="majorHAnsi" w:cstheme="majorHAnsi"/>
        </w:rPr>
        <w:t>I</w:t>
      </w:r>
      <w:r w:rsidR="00F71F7D">
        <w:rPr>
          <w:rFonts w:asciiTheme="majorHAnsi" w:hAnsiTheme="majorHAnsi" w:cstheme="majorHAnsi"/>
        </w:rPr>
        <w:t xml:space="preserve">ch pieniądze błyskawicznie trafiają do właściwego Towarzystwa Ubezpieczeniowego i ich ochrona </w:t>
      </w:r>
      <w:r w:rsidR="00226DD9">
        <w:rPr>
          <w:rFonts w:asciiTheme="majorHAnsi" w:hAnsiTheme="majorHAnsi" w:cstheme="majorHAnsi"/>
        </w:rPr>
        <w:t xml:space="preserve">zostaje </w:t>
      </w:r>
      <w:r w:rsidR="00F71F7D">
        <w:rPr>
          <w:rFonts w:asciiTheme="majorHAnsi" w:hAnsiTheme="majorHAnsi" w:cstheme="majorHAnsi"/>
        </w:rPr>
        <w:t>aktyw</w:t>
      </w:r>
      <w:r w:rsidR="00226DD9">
        <w:rPr>
          <w:rFonts w:asciiTheme="majorHAnsi" w:hAnsiTheme="majorHAnsi" w:cstheme="majorHAnsi"/>
        </w:rPr>
        <w:t>owana</w:t>
      </w:r>
      <w:r w:rsidR="00F71F7D">
        <w:rPr>
          <w:rFonts w:asciiTheme="majorHAnsi" w:hAnsiTheme="majorHAnsi" w:cstheme="majorHAnsi"/>
        </w:rPr>
        <w:t xml:space="preserve">. </w:t>
      </w:r>
      <w:r w:rsidR="000D50AD">
        <w:rPr>
          <w:rFonts w:asciiTheme="majorHAnsi" w:hAnsiTheme="majorHAnsi" w:cstheme="majorHAnsi"/>
        </w:rPr>
        <w:t>Agenci</w:t>
      </w:r>
      <w:r w:rsidR="00F71F7D">
        <w:rPr>
          <w:rFonts w:asciiTheme="majorHAnsi" w:hAnsiTheme="majorHAnsi" w:cstheme="majorHAnsi"/>
        </w:rPr>
        <w:t xml:space="preserve"> z kolei korzystają na znacznie zredukowanym czasie potrzebnym do obsługi</w:t>
      </w:r>
      <w:r w:rsidR="008B298C">
        <w:rPr>
          <w:rFonts w:asciiTheme="majorHAnsi" w:hAnsiTheme="majorHAnsi" w:cstheme="majorHAnsi"/>
        </w:rPr>
        <w:t xml:space="preserve"> kwestii niezwiązanych z doradztwem</w:t>
      </w:r>
      <w:r w:rsidR="00226DD9">
        <w:rPr>
          <w:rFonts w:asciiTheme="majorHAnsi" w:hAnsiTheme="majorHAnsi" w:cstheme="majorHAnsi"/>
        </w:rPr>
        <w:t>, a także braku konieczności ponoszenia dodatkowych kosztów transakcyjnych.</w:t>
      </w:r>
    </w:p>
    <w:p w14:paraId="2BF348B0" w14:textId="5C70E96B" w:rsidR="000567BE" w:rsidRPr="00AD29B0" w:rsidRDefault="00DF012B" w:rsidP="00DF012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1433449C" w14:textId="64504B9E" w:rsidR="006025F7" w:rsidRPr="009370ED" w:rsidRDefault="006025F7" w:rsidP="00482C01">
      <w:pPr>
        <w:pStyle w:val="Nagwek2"/>
        <w:spacing w:before="160" w:beforeAutospacing="0" w:after="0"/>
      </w:pPr>
      <w:r>
        <w:lastRenderedPageBreak/>
        <w:t xml:space="preserve">Nowe oferty, czyli kręgosłup działalności </w:t>
      </w:r>
      <w:r w:rsidR="00B16347">
        <w:t>dystrybutora</w:t>
      </w:r>
    </w:p>
    <w:p w14:paraId="5CFFF6A7" w14:textId="19174AC2" w:rsidR="00DE56C6" w:rsidRDefault="006025F7" w:rsidP="001760A4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Klienci stojący przed wyborem właściwego ubezpieczenia, czy to obowiązkowego, czy też dobrowolnego, mogą być przytłoczeni ilością ofert dostępnych na rynku i brakiem możliwości </w:t>
      </w:r>
      <w:r w:rsidR="00DE56C6">
        <w:rPr>
          <w:rFonts w:asciiTheme="majorHAnsi" w:hAnsiTheme="majorHAnsi" w:cstheme="majorHAnsi"/>
        </w:rPr>
        <w:t xml:space="preserve">ich </w:t>
      </w:r>
      <w:r>
        <w:rPr>
          <w:rFonts w:asciiTheme="majorHAnsi" w:hAnsiTheme="majorHAnsi" w:cstheme="majorHAnsi"/>
        </w:rPr>
        <w:t xml:space="preserve">porównania. Rolą </w:t>
      </w:r>
      <w:r w:rsidR="00B16347">
        <w:rPr>
          <w:rFonts w:asciiTheme="majorHAnsi" w:hAnsiTheme="majorHAnsi" w:cstheme="majorHAnsi"/>
        </w:rPr>
        <w:t>dystrybutora</w:t>
      </w:r>
      <w:r>
        <w:rPr>
          <w:rFonts w:asciiTheme="majorHAnsi" w:hAnsiTheme="majorHAnsi" w:cstheme="majorHAnsi"/>
        </w:rPr>
        <w:t xml:space="preserve"> jest ciągłe</w:t>
      </w:r>
      <w:r w:rsidR="0073674A">
        <w:rPr>
          <w:rFonts w:asciiTheme="majorHAnsi" w:hAnsiTheme="majorHAnsi" w:cstheme="majorHAnsi"/>
        </w:rPr>
        <w:t xml:space="preserve"> zapewnianie jak najszerszej oferty Agentom Ubezpieczeniowym, by z kolei oni mogli</w:t>
      </w:r>
      <w:r w:rsidR="000C7BDA">
        <w:rPr>
          <w:rFonts w:asciiTheme="majorHAnsi" w:hAnsiTheme="majorHAnsi" w:cstheme="majorHAnsi"/>
        </w:rPr>
        <w:t xml:space="preserve"> spełnić rolę doradczą</w:t>
      </w:r>
      <w:r w:rsidR="008D4D6B">
        <w:rPr>
          <w:rFonts w:asciiTheme="majorHAnsi" w:hAnsiTheme="majorHAnsi" w:cstheme="majorHAnsi"/>
        </w:rPr>
        <w:t>, dbają</w:t>
      </w:r>
      <w:r w:rsidR="00226DD9">
        <w:rPr>
          <w:rFonts w:asciiTheme="majorHAnsi" w:hAnsiTheme="majorHAnsi" w:cstheme="majorHAnsi"/>
        </w:rPr>
        <w:t>c</w:t>
      </w:r>
      <w:r w:rsidR="000C7BDA">
        <w:rPr>
          <w:rFonts w:asciiTheme="majorHAnsi" w:hAnsiTheme="majorHAnsi" w:cstheme="majorHAnsi"/>
        </w:rPr>
        <w:t xml:space="preserve"> </w:t>
      </w:r>
      <w:r w:rsidR="0073674A">
        <w:rPr>
          <w:rFonts w:asciiTheme="majorHAnsi" w:hAnsiTheme="majorHAnsi" w:cstheme="majorHAnsi"/>
        </w:rPr>
        <w:t>o jak najlepsz</w:t>
      </w:r>
      <w:r w:rsidR="008D4D6B">
        <w:rPr>
          <w:rFonts w:asciiTheme="majorHAnsi" w:hAnsiTheme="majorHAnsi" w:cstheme="majorHAnsi"/>
        </w:rPr>
        <w:t xml:space="preserve">e zaadresowanie potrzeb </w:t>
      </w:r>
      <w:r w:rsidR="0073674A">
        <w:rPr>
          <w:rFonts w:asciiTheme="majorHAnsi" w:hAnsiTheme="majorHAnsi" w:cstheme="majorHAnsi"/>
        </w:rPr>
        <w:t>swoich klientów.</w:t>
      </w:r>
      <w:r>
        <w:rPr>
          <w:rFonts w:asciiTheme="majorHAnsi" w:hAnsiTheme="majorHAnsi" w:cstheme="majorHAnsi"/>
        </w:rPr>
        <w:t xml:space="preserve"> Za przykład tego typu działań może posłużyć dodanie do oferty Unilink komplementarnych ubezpieczeń zdrowotnych</w:t>
      </w:r>
      <w:r w:rsidR="007D0C00">
        <w:rPr>
          <w:rFonts w:asciiTheme="majorHAnsi" w:hAnsiTheme="majorHAnsi" w:cstheme="majorHAnsi"/>
        </w:rPr>
        <w:t xml:space="preserve"> </w:t>
      </w:r>
      <w:r w:rsidR="00E157D2">
        <w:rPr>
          <w:rFonts w:asciiTheme="majorHAnsi" w:hAnsiTheme="majorHAnsi" w:cstheme="majorHAnsi"/>
        </w:rPr>
        <w:t xml:space="preserve">dystrybuowanych </w:t>
      </w:r>
      <w:r w:rsidR="007D0C00"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</w:rPr>
        <w:t>Laven,</w:t>
      </w:r>
      <w:r w:rsidR="00226DD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wyspecjalizowanych dotowanych ubezpieczeń </w:t>
      </w:r>
      <w:r w:rsidR="00E157D2">
        <w:rPr>
          <w:rFonts w:asciiTheme="majorHAnsi" w:hAnsiTheme="majorHAnsi" w:cstheme="majorHAnsi"/>
        </w:rPr>
        <w:t xml:space="preserve">upraw </w:t>
      </w:r>
      <w:r w:rsidRPr="00E157D2">
        <w:rPr>
          <w:rFonts w:asciiTheme="majorHAnsi" w:hAnsiTheme="majorHAnsi" w:cstheme="majorHAnsi"/>
        </w:rPr>
        <w:t>towarzystwa VH Polska, czy</w:t>
      </w:r>
      <w:r>
        <w:rPr>
          <w:rFonts w:asciiTheme="majorHAnsi" w:hAnsiTheme="majorHAnsi" w:cstheme="majorHAnsi"/>
        </w:rPr>
        <w:t xml:space="preserve"> w końcu </w:t>
      </w:r>
      <w:r w:rsidRPr="00192D74">
        <w:rPr>
          <w:rFonts w:asciiTheme="majorHAnsi" w:hAnsiTheme="majorHAnsi" w:cstheme="majorHAnsi"/>
        </w:rPr>
        <w:t>ubezpiecze</w:t>
      </w:r>
      <w:r>
        <w:rPr>
          <w:rFonts w:asciiTheme="majorHAnsi" w:hAnsiTheme="majorHAnsi" w:cstheme="majorHAnsi"/>
        </w:rPr>
        <w:t>ń</w:t>
      </w:r>
      <w:r w:rsidRPr="00192D7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od strat finansowych</w:t>
      </w:r>
      <w:r w:rsidR="00E157D2">
        <w:rPr>
          <w:rFonts w:asciiTheme="majorHAnsi" w:hAnsiTheme="majorHAnsi" w:cstheme="majorHAnsi"/>
        </w:rPr>
        <w:t xml:space="preserve"> </w:t>
      </w:r>
      <w:r w:rsidR="00E157D2" w:rsidRPr="0095359F">
        <w:rPr>
          <w:rFonts w:asciiTheme="majorHAnsi" w:hAnsiTheme="majorHAnsi" w:cstheme="majorHAnsi"/>
        </w:rPr>
        <w:t>związanych z utratą wartości pojazdu w czasie</w:t>
      </w:r>
      <w:r>
        <w:rPr>
          <w:rFonts w:asciiTheme="majorHAnsi" w:hAnsiTheme="majorHAnsi" w:cstheme="majorHAnsi"/>
        </w:rPr>
        <w:t xml:space="preserve"> </w:t>
      </w:r>
      <w:r w:rsidR="00E157D2">
        <w:rPr>
          <w:rFonts w:asciiTheme="majorHAnsi" w:hAnsiTheme="majorHAnsi" w:cstheme="majorHAnsi"/>
        </w:rPr>
        <w:t xml:space="preserve">- </w:t>
      </w:r>
      <w:r w:rsidRPr="00192D74">
        <w:rPr>
          <w:rFonts w:asciiTheme="majorHAnsi" w:hAnsiTheme="majorHAnsi" w:cstheme="majorHAnsi"/>
        </w:rPr>
        <w:t>GAP</w:t>
      </w:r>
      <w:r>
        <w:rPr>
          <w:rFonts w:asciiTheme="majorHAnsi" w:hAnsiTheme="majorHAnsi" w:cstheme="majorHAnsi"/>
        </w:rPr>
        <w:t xml:space="preserve"> z oferty </w:t>
      </w:r>
      <w:r w:rsidRPr="00E157D2">
        <w:rPr>
          <w:rFonts w:asciiTheme="majorHAnsi" w:hAnsiTheme="majorHAnsi" w:cstheme="majorHAnsi"/>
        </w:rPr>
        <w:t>Defend Insurance,</w:t>
      </w:r>
      <w:r>
        <w:rPr>
          <w:rFonts w:asciiTheme="majorHAnsi" w:hAnsiTheme="majorHAnsi" w:cstheme="majorHAnsi"/>
        </w:rPr>
        <w:t xml:space="preserve"> odpowiadających na potrzeby klientów biznesowych, już nie tylko </w:t>
      </w:r>
      <w:r w:rsidRPr="00192D74">
        <w:rPr>
          <w:rFonts w:asciiTheme="majorHAnsi" w:hAnsiTheme="majorHAnsi" w:cstheme="majorHAnsi"/>
        </w:rPr>
        <w:t>wśród leasingobiorców.</w:t>
      </w:r>
    </w:p>
    <w:p w14:paraId="79F823AE" w14:textId="757DED14" w:rsidR="00FD73CD" w:rsidRDefault="006025F7" w:rsidP="00FD73CD">
      <w:pPr>
        <w:spacing w:after="0"/>
        <w:jc w:val="both"/>
        <w:rPr>
          <w:rFonts w:asciiTheme="majorHAnsi" w:hAnsiTheme="majorHAnsi" w:cstheme="majorHAnsi"/>
          <w:i/>
          <w:iCs/>
        </w:rPr>
      </w:pPr>
      <w:r w:rsidRPr="009F3852">
        <w:rPr>
          <w:rFonts w:asciiTheme="majorHAnsi" w:hAnsiTheme="majorHAnsi" w:cstheme="majorHAnsi"/>
          <w:i/>
          <w:iCs/>
        </w:rPr>
        <w:t xml:space="preserve">Kolejnym kluczowym obszarem rozwoju grupy Unilink było wprowadzenie na rynek polski cyfrowego ubezpieczyciela – marki Wefox, oferującego ubezpieczenia komunikacyjne i majątkowe. </w:t>
      </w:r>
      <w:r w:rsidR="002C5F42">
        <w:rPr>
          <w:rFonts w:asciiTheme="majorHAnsi" w:hAnsiTheme="majorHAnsi" w:cstheme="majorHAnsi"/>
          <w:i/>
          <w:iCs/>
        </w:rPr>
        <w:t>P</w:t>
      </w:r>
      <w:r w:rsidRPr="00601E0E">
        <w:rPr>
          <w:rFonts w:asciiTheme="majorHAnsi" w:hAnsiTheme="majorHAnsi" w:cstheme="majorHAnsi"/>
          <w:i/>
          <w:iCs/>
        </w:rPr>
        <w:t>ołączy</w:t>
      </w:r>
      <w:r w:rsidR="002C5F42">
        <w:rPr>
          <w:rFonts w:asciiTheme="majorHAnsi" w:hAnsiTheme="majorHAnsi" w:cstheme="majorHAnsi"/>
          <w:i/>
          <w:iCs/>
        </w:rPr>
        <w:t>liśmy</w:t>
      </w:r>
      <w:r w:rsidRPr="00601E0E">
        <w:rPr>
          <w:rFonts w:asciiTheme="majorHAnsi" w:hAnsiTheme="majorHAnsi" w:cstheme="majorHAnsi"/>
          <w:i/>
          <w:iCs/>
        </w:rPr>
        <w:t xml:space="preserve"> również siły z</w:t>
      </w:r>
      <w:r w:rsidR="00EC0233" w:rsidRPr="00601E0E">
        <w:rPr>
          <w:rFonts w:asciiTheme="majorHAnsi" w:hAnsiTheme="majorHAnsi" w:cstheme="majorHAnsi"/>
          <w:i/>
          <w:iCs/>
        </w:rPr>
        <w:t> </w:t>
      </w:r>
      <w:r w:rsidRPr="00601E0E">
        <w:rPr>
          <w:rFonts w:asciiTheme="majorHAnsi" w:hAnsiTheme="majorHAnsi" w:cstheme="majorHAnsi"/>
          <w:i/>
          <w:iCs/>
        </w:rPr>
        <w:t>debiutujący</w:t>
      </w:r>
      <w:r w:rsidR="00DE56C6" w:rsidRPr="00601E0E">
        <w:rPr>
          <w:rFonts w:asciiTheme="majorHAnsi" w:hAnsiTheme="majorHAnsi" w:cstheme="majorHAnsi"/>
          <w:i/>
          <w:iCs/>
        </w:rPr>
        <w:t>m</w:t>
      </w:r>
      <w:r w:rsidRPr="00601E0E">
        <w:rPr>
          <w:rFonts w:asciiTheme="majorHAnsi" w:hAnsiTheme="majorHAnsi" w:cstheme="majorHAnsi"/>
          <w:i/>
          <w:iCs/>
        </w:rPr>
        <w:t xml:space="preserve"> nad </w:t>
      </w:r>
      <w:r w:rsidR="00FD73CD" w:rsidRPr="00601E0E">
        <w:rPr>
          <w:rFonts w:asciiTheme="majorHAnsi" w:hAnsiTheme="majorHAnsi" w:cstheme="majorHAnsi"/>
          <w:i/>
          <w:iCs/>
        </w:rPr>
        <w:t>Wisłą Trasti</w:t>
      </w:r>
      <w:r w:rsidRPr="00601E0E">
        <w:rPr>
          <w:rFonts w:asciiTheme="majorHAnsi" w:hAnsiTheme="majorHAnsi" w:cstheme="majorHAnsi"/>
          <w:i/>
          <w:iCs/>
        </w:rPr>
        <w:t xml:space="preserve">, </w:t>
      </w:r>
      <w:r w:rsidR="00B16347">
        <w:rPr>
          <w:rFonts w:asciiTheme="majorHAnsi" w:hAnsiTheme="majorHAnsi" w:cstheme="majorHAnsi"/>
          <w:i/>
          <w:iCs/>
        </w:rPr>
        <w:t xml:space="preserve">korzystającym z licencji słoweńskiego Triglav, </w:t>
      </w:r>
      <w:r w:rsidRPr="00601E0E">
        <w:rPr>
          <w:rFonts w:asciiTheme="majorHAnsi" w:hAnsiTheme="majorHAnsi" w:cstheme="majorHAnsi"/>
          <w:i/>
          <w:iCs/>
        </w:rPr>
        <w:t>poszerzając tym samym ofertę</w:t>
      </w:r>
      <w:r w:rsidR="00320C53">
        <w:rPr>
          <w:rFonts w:asciiTheme="majorHAnsi" w:hAnsiTheme="majorHAnsi" w:cstheme="majorHAnsi"/>
          <w:i/>
          <w:iCs/>
        </w:rPr>
        <w:t xml:space="preserve"> w segmencie ubezpieczeń komunikacyjnych</w:t>
      </w:r>
      <w:r w:rsidRPr="009F3852">
        <w:rPr>
          <w:rFonts w:asciiTheme="majorHAnsi" w:hAnsiTheme="majorHAnsi" w:cstheme="majorHAnsi"/>
          <w:i/>
          <w:iCs/>
        </w:rPr>
        <w:t xml:space="preserve"> dla </w:t>
      </w:r>
      <w:r w:rsidR="00B16347">
        <w:rPr>
          <w:rFonts w:asciiTheme="majorHAnsi" w:hAnsiTheme="majorHAnsi" w:cstheme="majorHAnsi"/>
          <w:i/>
          <w:iCs/>
        </w:rPr>
        <w:t>wszystkich partnerów</w:t>
      </w:r>
      <w:r w:rsidRPr="009F3852">
        <w:rPr>
          <w:rFonts w:asciiTheme="majorHAnsi" w:hAnsiTheme="majorHAnsi" w:cstheme="majorHAnsi"/>
          <w:i/>
          <w:iCs/>
        </w:rPr>
        <w:t xml:space="preserve"> i klientów. Z rodzimego rynku warto szczególnie podkreślić nawiązanie współpracy z TU</w:t>
      </w:r>
      <w:r w:rsidR="00696F3C" w:rsidRPr="009F3852">
        <w:rPr>
          <w:rFonts w:asciiTheme="majorHAnsi" w:hAnsiTheme="majorHAnsi" w:cstheme="majorHAnsi"/>
          <w:i/>
          <w:iCs/>
        </w:rPr>
        <w:t>W</w:t>
      </w:r>
      <w:r w:rsidRPr="009F3852">
        <w:rPr>
          <w:rFonts w:asciiTheme="majorHAnsi" w:hAnsiTheme="majorHAnsi" w:cstheme="majorHAnsi"/>
          <w:i/>
          <w:iCs/>
        </w:rPr>
        <w:t xml:space="preserve"> Pocztowym, za sprawą którego portfel opcji oferowanych klientowi poszerza się o kompleksowe rozwiązania, wyróżniające się dobrymi warunkami. </w:t>
      </w:r>
      <w:r w:rsidR="00DE56C6" w:rsidRPr="009F3852">
        <w:rPr>
          <w:rFonts w:asciiTheme="majorHAnsi" w:hAnsiTheme="majorHAnsi" w:cstheme="majorHAnsi"/>
          <w:i/>
          <w:iCs/>
        </w:rPr>
        <w:t xml:space="preserve">Nie można zapominać </w:t>
      </w:r>
      <w:r w:rsidRPr="009F3852">
        <w:rPr>
          <w:rFonts w:asciiTheme="majorHAnsi" w:hAnsiTheme="majorHAnsi" w:cstheme="majorHAnsi"/>
          <w:i/>
          <w:iCs/>
        </w:rPr>
        <w:t>o zmianie oferty produktowej w ramach PZU Życie</w:t>
      </w:r>
      <w:r w:rsidR="007B30D7">
        <w:rPr>
          <w:rFonts w:asciiTheme="majorHAnsi" w:hAnsiTheme="majorHAnsi" w:cstheme="majorHAnsi"/>
          <w:i/>
          <w:iCs/>
        </w:rPr>
        <w:t>,</w:t>
      </w:r>
      <w:r w:rsidRPr="009F3852">
        <w:rPr>
          <w:rFonts w:asciiTheme="majorHAnsi" w:hAnsiTheme="majorHAnsi" w:cstheme="majorHAnsi"/>
          <w:i/>
          <w:iCs/>
        </w:rPr>
        <w:t xml:space="preserve"> czy wdrożeni</w:t>
      </w:r>
      <w:r w:rsidR="007A6B5E">
        <w:rPr>
          <w:rFonts w:asciiTheme="majorHAnsi" w:hAnsiTheme="majorHAnsi" w:cstheme="majorHAnsi"/>
          <w:i/>
          <w:iCs/>
        </w:rPr>
        <w:t>u</w:t>
      </w:r>
      <w:r w:rsidRPr="00601E0E">
        <w:rPr>
          <w:rFonts w:asciiTheme="majorHAnsi" w:hAnsiTheme="majorHAnsi" w:cstheme="majorHAnsi"/>
          <w:i/>
          <w:iCs/>
        </w:rPr>
        <w:t xml:space="preserve"> ubezpieczeń rolnych w Ergo Hesti</w:t>
      </w:r>
      <w:r w:rsidR="007B30D7">
        <w:rPr>
          <w:rFonts w:asciiTheme="majorHAnsi" w:hAnsiTheme="majorHAnsi" w:cstheme="majorHAnsi"/>
          <w:i/>
          <w:iCs/>
        </w:rPr>
        <w:t>a</w:t>
      </w:r>
      <w:r w:rsidR="00FD73CD">
        <w:rPr>
          <w:rFonts w:asciiTheme="majorHAnsi" w:hAnsiTheme="majorHAnsi" w:cstheme="majorHAnsi"/>
          <w:i/>
          <w:iCs/>
        </w:rPr>
        <w:t>.</w:t>
      </w:r>
    </w:p>
    <w:p w14:paraId="3401EF45" w14:textId="50C6B86E" w:rsidR="006025F7" w:rsidRPr="009370ED" w:rsidRDefault="00FD73CD" w:rsidP="001760A4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– </w:t>
      </w:r>
      <w:r w:rsidR="007A6B5E">
        <w:rPr>
          <w:rFonts w:asciiTheme="majorHAnsi" w:hAnsiTheme="majorHAnsi" w:cstheme="majorHAnsi"/>
        </w:rPr>
        <w:t xml:space="preserve"> </w:t>
      </w:r>
      <w:r w:rsidR="007A6B5E" w:rsidRPr="00FD73CD">
        <w:rPr>
          <w:rFonts w:asciiTheme="majorHAnsi" w:hAnsiTheme="majorHAnsi" w:cstheme="majorHAnsi"/>
          <w:b/>
          <w:bCs/>
        </w:rPr>
        <w:t>opowiada</w:t>
      </w:r>
      <w:r w:rsidR="007A6B5E">
        <w:rPr>
          <w:rFonts w:asciiTheme="majorHAnsi" w:hAnsiTheme="majorHAnsi" w:cstheme="majorHAnsi"/>
        </w:rPr>
        <w:t xml:space="preserve"> </w:t>
      </w:r>
      <w:r w:rsidR="007A6B5E" w:rsidRPr="009F3852">
        <w:rPr>
          <w:rFonts w:asciiTheme="majorHAnsi" w:hAnsiTheme="majorHAnsi" w:cstheme="majorHAnsi"/>
          <w:b/>
          <w:bCs/>
        </w:rPr>
        <w:t>Karolina Drzewiecka, Dyrektor Departamentu Współpracy z Partnerami Strategicznymi w Unilink.</w:t>
      </w:r>
    </w:p>
    <w:p w14:paraId="72039C11" w14:textId="2059AEDD" w:rsidR="00EC0233" w:rsidRPr="001C7D02" w:rsidRDefault="00685E5D" w:rsidP="001760A4">
      <w:pPr>
        <w:spacing w:after="120"/>
        <w:jc w:val="both"/>
        <w:rPr>
          <w:rFonts w:asciiTheme="majorHAnsi" w:hAnsiTheme="majorHAnsi" w:cstheme="majorHAnsi"/>
        </w:rPr>
      </w:pPr>
      <w:r w:rsidRPr="001C7D02">
        <w:rPr>
          <w:rFonts w:asciiTheme="majorHAnsi" w:hAnsiTheme="majorHAnsi" w:cstheme="majorHAnsi"/>
        </w:rPr>
        <w:t xml:space="preserve">Unilink </w:t>
      </w:r>
      <w:r w:rsidR="00F67974" w:rsidRPr="001C7D02">
        <w:rPr>
          <w:rFonts w:asciiTheme="majorHAnsi" w:hAnsiTheme="majorHAnsi" w:cstheme="majorHAnsi"/>
        </w:rPr>
        <w:t xml:space="preserve">wspólnie z </w:t>
      </w:r>
      <w:r w:rsidR="000B51E9" w:rsidRPr="001C7D02">
        <w:rPr>
          <w:rFonts w:asciiTheme="majorHAnsi" w:hAnsiTheme="majorHAnsi" w:cstheme="majorHAnsi"/>
        </w:rPr>
        <w:t xml:space="preserve">towarzystwem </w:t>
      </w:r>
      <w:r w:rsidR="00F67974" w:rsidRPr="001C7D02">
        <w:rPr>
          <w:rFonts w:asciiTheme="majorHAnsi" w:hAnsiTheme="majorHAnsi" w:cstheme="majorHAnsi"/>
        </w:rPr>
        <w:t>SIGNAL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IDUNA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Polska i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Szkolną Agencją Ubezpieczeniową (SAU)</w:t>
      </w:r>
      <w:r w:rsidR="00B13BAA">
        <w:rPr>
          <w:rFonts w:asciiTheme="majorHAnsi" w:hAnsiTheme="majorHAnsi" w:cstheme="majorHAnsi"/>
        </w:rPr>
        <w:t>,</w:t>
      </w:r>
      <w:r w:rsidR="00F67974" w:rsidRPr="001C7D02">
        <w:rPr>
          <w:rFonts w:asciiTheme="majorHAnsi" w:hAnsiTheme="majorHAnsi" w:cstheme="majorHAnsi"/>
        </w:rPr>
        <w:t xml:space="preserve"> uruchomi</w:t>
      </w:r>
      <w:r w:rsidR="00B13BAA">
        <w:rPr>
          <w:rFonts w:asciiTheme="majorHAnsi" w:hAnsiTheme="majorHAnsi" w:cstheme="majorHAnsi"/>
        </w:rPr>
        <w:t>ł</w:t>
      </w:r>
      <w:r w:rsidR="00F67974" w:rsidRPr="001C7D02">
        <w:rPr>
          <w:rFonts w:asciiTheme="majorHAnsi" w:hAnsiTheme="majorHAnsi" w:cstheme="majorHAnsi"/>
        </w:rPr>
        <w:t xml:space="preserve"> projekt ubezpiecze</w:t>
      </w:r>
      <w:r w:rsidR="007B30D7">
        <w:rPr>
          <w:rFonts w:asciiTheme="majorHAnsi" w:hAnsiTheme="majorHAnsi" w:cstheme="majorHAnsi"/>
        </w:rPr>
        <w:t xml:space="preserve">nia NNW </w:t>
      </w:r>
      <w:r w:rsidR="00F67974" w:rsidRPr="001C7D02">
        <w:rPr>
          <w:rFonts w:asciiTheme="majorHAnsi" w:hAnsiTheme="majorHAnsi" w:cstheme="majorHAnsi"/>
        </w:rPr>
        <w:t>dzieci i młodzieży o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nazwie</w:t>
      </w:r>
      <w:r w:rsidR="000B51E9" w:rsidRPr="001C7D02">
        <w:rPr>
          <w:rFonts w:asciiTheme="majorHAnsi" w:hAnsiTheme="majorHAnsi" w:cstheme="majorHAnsi"/>
        </w:rPr>
        <w:t xml:space="preserve"> „</w:t>
      </w:r>
      <w:r w:rsidR="00F67974" w:rsidRPr="001C7D02">
        <w:rPr>
          <w:rFonts w:asciiTheme="majorHAnsi" w:hAnsiTheme="majorHAnsi" w:cstheme="majorHAnsi"/>
        </w:rPr>
        <w:t>Kocham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To</w:t>
      </w:r>
      <w:r w:rsidR="000B51E9" w:rsidRPr="001C7D02">
        <w:rPr>
          <w:rFonts w:asciiTheme="majorHAnsi" w:hAnsiTheme="majorHAnsi" w:cstheme="majorHAnsi"/>
        </w:rPr>
        <w:t> </w:t>
      </w:r>
      <w:r w:rsidR="00F67974" w:rsidRPr="001C7D02">
        <w:rPr>
          <w:rFonts w:asciiTheme="majorHAnsi" w:hAnsiTheme="majorHAnsi" w:cstheme="majorHAnsi"/>
        </w:rPr>
        <w:t>Dbam</w:t>
      </w:r>
      <w:r w:rsidR="000B51E9" w:rsidRPr="001C7D02">
        <w:rPr>
          <w:rFonts w:asciiTheme="majorHAnsi" w:hAnsiTheme="majorHAnsi" w:cstheme="majorHAnsi"/>
        </w:rPr>
        <w:t>”</w:t>
      </w:r>
      <w:r w:rsidRPr="001C7D02">
        <w:rPr>
          <w:rFonts w:asciiTheme="majorHAnsi" w:hAnsiTheme="majorHAnsi" w:cstheme="majorHAnsi"/>
        </w:rPr>
        <w:t>.</w:t>
      </w:r>
      <w:r w:rsidR="000B51E9" w:rsidRPr="001C7D02">
        <w:rPr>
          <w:rFonts w:asciiTheme="majorHAnsi" w:hAnsiTheme="majorHAnsi" w:cstheme="majorHAnsi"/>
        </w:rPr>
        <w:t xml:space="preserve"> </w:t>
      </w:r>
      <w:r w:rsidR="00D14EC1" w:rsidRPr="001C7D02">
        <w:rPr>
          <w:rFonts w:asciiTheme="majorHAnsi" w:hAnsiTheme="majorHAnsi" w:cstheme="majorHAnsi"/>
        </w:rPr>
        <w:t>Przygotowana w ramach projektu oferta została wybrana przez rodziców za najlepszą</w:t>
      </w:r>
      <w:r w:rsidR="008D4D6B">
        <w:rPr>
          <w:rFonts w:asciiTheme="majorHAnsi" w:hAnsiTheme="majorHAnsi" w:cstheme="majorHAnsi"/>
        </w:rPr>
        <w:t xml:space="preserve"> z ofert ubezpieczeń szkolnych</w:t>
      </w:r>
      <w:r w:rsidR="00D14EC1" w:rsidRPr="001C7D02">
        <w:rPr>
          <w:rFonts w:asciiTheme="majorHAnsi" w:hAnsiTheme="majorHAnsi" w:cstheme="majorHAnsi"/>
        </w:rPr>
        <w:t>, czego dowiodło badanie przeprowadzone przez Instytut Mobile &amp; Digital Marketing wśród rodziców kupujących szkolne ubezpieczenie NNW.</w:t>
      </w:r>
    </w:p>
    <w:p w14:paraId="39106D45" w14:textId="4F5719CB" w:rsidR="008B298C" w:rsidRPr="00EC0233" w:rsidRDefault="00D14EC1" w:rsidP="001760A4">
      <w:pPr>
        <w:pStyle w:val="Nagwek2"/>
        <w:spacing w:before="0" w:beforeAutospacing="0" w:after="0"/>
      </w:pPr>
      <w:r>
        <w:t>Plany na p</w:t>
      </w:r>
      <w:r w:rsidR="008B298C" w:rsidRPr="00EC0233">
        <w:t>rzyszłość</w:t>
      </w:r>
    </w:p>
    <w:p w14:paraId="649B68CD" w14:textId="035273AE" w:rsidR="008B298C" w:rsidRDefault="00DE6481" w:rsidP="00DE6481">
      <w:pPr>
        <w:spacing w:after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Rok 2022 to plan dążeni</w:t>
      </w:r>
      <w:r w:rsidR="003912F5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do dalszego </w:t>
      </w:r>
      <w:r w:rsidRPr="00DE6481">
        <w:rPr>
          <w:rFonts w:asciiTheme="majorHAnsi" w:hAnsiTheme="majorHAnsi" w:cstheme="majorHAnsi"/>
        </w:rPr>
        <w:t>rozszerzeni</w:t>
      </w:r>
      <w:r w:rsidR="003912F5">
        <w:rPr>
          <w:rFonts w:asciiTheme="majorHAnsi" w:hAnsiTheme="majorHAnsi" w:cstheme="majorHAnsi"/>
        </w:rPr>
        <w:t>a</w:t>
      </w:r>
      <w:r w:rsidRPr="00DE6481">
        <w:rPr>
          <w:rFonts w:asciiTheme="majorHAnsi" w:hAnsiTheme="majorHAnsi" w:cstheme="majorHAnsi"/>
        </w:rPr>
        <w:t xml:space="preserve"> działalności </w:t>
      </w:r>
      <w:r>
        <w:rPr>
          <w:rFonts w:asciiTheme="majorHAnsi" w:hAnsiTheme="majorHAnsi" w:cstheme="majorHAnsi"/>
        </w:rPr>
        <w:t xml:space="preserve">Grupy Unilink </w:t>
      </w:r>
      <w:r w:rsidRPr="00DE6481">
        <w:rPr>
          <w:rFonts w:asciiTheme="majorHAnsi" w:hAnsiTheme="majorHAnsi" w:cstheme="majorHAnsi"/>
        </w:rPr>
        <w:t>w Europie.</w:t>
      </w:r>
      <w:r>
        <w:rPr>
          <w:rFonts w:asciiTheme="majorHAnsi" w:hAnsiTheme="majorHAnsi" w:cstheme="majorHAnsi"/>
        </w:rPr>
        <w:t xml:space="preserve"> D</w:t>
      </w:r>
      <w:r w:rsidRPr="00DE6481">
        <w:rPr>
          <w:rFonts w:asciiTheme="majorHAnsi" w:hAnsiTheme="majorHAnsi" w:cstheme="majorHAnsi"/>
        </w:rPr>
        <w:t>ługoterminow</w:t>
      </w:r>
      <w:r>
        <w:rPr>
          <w:rFonts w:asciiTheme="majorHAnsi" w:hAnsiTheme="majorHAnsi" w:cstheme="majorHAnsi"/>
        </w:rPr>
        <w:t>a</w:t>
      </w:r>
      <w:r w:rsidRPr="00DE6481">
        <w:rPr>
          <w:rFonts w:asciiTheme="majorHAnsi" w:hAnsiTheme="majorHAnsi" w:cstheme="majorHAnsi"/>
        </w:rPr>
        <w:t xml:space="preserve"> strategi</w:t>
      </w:r>
      <w:r>
        <w:rPr>
          <w:rFonts w:asciiTheme="majorHAnsi" w:hAnsiTheme="majorHAnsi" w:cstheme="majorHAnsi"/>
        </w:rPr>
        <w:t xml:space="preserve">a obejmuje konsekwentne wspieranie </w:t>
      </w:r>
      <w:r w:rsidRPr="00DE6481">
        <w:rPr>
          <w:rFonts w:asciiTheme="majorHAnsi" w:hAnsiTheme="majorHAnsi" w:cstheme="majorHAnsi"/>
        </w:rPr>
        <w:t>partner</w:t>
      </w:r>
      <w:r>
        <w:rPr>
          <w:rFonts w:asciiTheme="majorHAnsi" w:hAnsiTheme="majorHAnsi" w:cstheme="majorHAnsi"/>
        </w:rPr>
        <w:t xml:space="preserve">ów firmy, </w:t>
      </w:r>
      <w:r w:rsidR="00226DD9">
        <w:rPr>
          <w:rFonts w:asciiTheme="majorHAnsi" w:hAnsiTheme="majorHAnsi" w:cstheme="majorHAnsi"/>
        </w:rPr>
        <w:t xml:space="preserve">m.in. </w:t>
      </w:r>
      <w:r>
        <w:rPr>
          <w:rFonts w:asciiTheme="majorHAnsi" w:hAnsiTheme="majorHAnsi" w:cstheme="majorHAnsi"/>
        </w:rPr>
        <w:t>poprzez rozbudowę narzędzi wspierających pracę</w:t>
      </w:r>
      <w:r w:rsidRPr="00DE6481">
        <w:rPr>
          <w:rFonts w:asciiTheme="majorHAnsi" w:hAnsiTheme="majorHAnsi" w:cstheme="majorHAnsi"/>
        </w:rPr>
        <w:t xml:space="preserve"> </w:t>
      </w:r>
      <w:r w:rsidR="00351B35">
        <w:rPr>
          <w:rFonts w:asciiTheme="majorHAnsi" w:hAnsiTheme="majorHAnsi" w:cstheme="majorHAnsi"/>
        </w:rPr>
        <w:t>A</w:t>
      </w:r>
      <w:r w:rsidRPr="00DE6481">
        <w:rPr>
          <w:rFonts w:asciiTheme="majorHAnsi" w:hAnsiTheme="majorHAnsi" w:cstheme="majorHAnsi"/>
        </w:rPr>
        <w:t>gentów</w:t>
      </w:r>
      <w:r w:rsidR="00226DD9">
        <w:rPr>
          <w:rFonts w:asciiTheme="majorHAnsi" w:hAnsiTheme="majorHAnsi" w:cstheme="majorHAnsi"/>
        </w:rPr>
        <w:t>, a także szeroko zakrojoną ogólnopolską kampanię reklamową.</w:t>
      </w:r>
      <w:r w:rsidR="00DB3B68">
        <w:rPr>
          <w:rFonts w:asciiTheme="majorHAnsi" w:hAnsiTheme="majorHAnsi" w:cstheme="majorHAnsi"/>
        </w:rPr>
        <w:t xml:space="preserve"> Spółka chce </w:t>
      </w:r>
      <w:r w:rsidRPr="00DE6481">
        <w:rPr>
          <w:rFonts w:asciiTheme="majorHAnsi" w:hAnsiTheme="majorHAnsi" w:cstheme="majorHAnsi"/>
        </w:rPr>
        <w:t>zwiększ</w:t>
      </w:r>
      <w:r w:rsidR="00DB3B68">
        <w:rPr>
          <w:rFonts w:asciiTheme="majorHAnsi" w:hAnsiTheme="majorHAnsi" w:cstheme="majorHAnsi"/>
        </w:rPr>
        <w:t>a</w:t>
      </w:r>
      <w:r w:rsidRPr="00DE6481">
        <w:rPr>
          <w:rFonts w:asciiTheme="majorHAnsi" w:hAnsiTheme="majorHAnsi" w:cstheme="majorHAnsi"/>
        </w:rPr>
        <w:t xml:space="preserve">ć </w:t>
      </w:r>
      <w:r w:rsidR="00DB3B68">
        <w:rPr>
          <w:rFonts w:asciiTheme="majorHAnsi" w:hAnsiTheme="majorHAnsi" w:cstheme="majorHAnsi"/>
        </w:rPr>
        <w:t xml:space="preserve">swoją </w:t>
      </w:r>
      <w:r w:rsidRPr="00DE6481">
        <w:rPr>
          <w:rFonts w:asciiTheme="majorHAnsi" w:hAnsiTheme="majorHAnsi" w:cstheme="majorHAnsi"/>
        </w:rPr>
        <w:t>konkurencyjność</w:t>
      </w:r>
      <w:r w:rsidR="00DB3B68">
        <w:rPr>
          <w:rFonts w:asciiTheme="majorHAnsi" w:hAnsiTheme="majorHAnsi" w:cstheme="majorHAnsi"/>
        </w:rPr>
        <w:t xml:space="preserve"> poprzez w</w:t>
      </w:r>
      <w:r w:rsidRPr="00DE6481">
        <w:rPr>
          <w:rFonts w:asciiTheme="majorHAnsi" w:hAnsiTheme="majorHAnsi" w:cstheme="majorHAnsi"/>
        </w:rPr>
        <w:t>ymian</w:t>
      </w:r>
      <w:r w:rsidR="00DB3B68">
        <w:rPr>
          <w:rFonts w:asciiTheme="majorHAnsi" w:hAnsiTheme="majorHAnsi" w:cstheme="majorHAnsi"/>
        </w:rPr>
        <w:t>ę</w:t>
      </w:r>
      <w:r w:rsidRPr="00DE6481">
        <w:rPr>
          <w:rFonts w:asciiTheme="majorHAnsi" w:hAnsiTheme="majorHAnsi" w:cstheme="majorHAnsi"/>
        </w:rPr>
        <w:t xml:space="preserve"> doświadczeń i stosowanych rozwiązań wewnątrz całej Grupy</w:t>
      </w:r>
      <w:r w:rsidR="00DB3B68">
        <w:rPr>
          <w:rFonts w:asciiTheme="majorHAnsi" w:hAnsiTheme="majorHAnsi" w:cstheme="majorHAnsi"/>
        </w:rPr>
        <w:t xml:space="preserve">, co </w:t>
      </w:r>
      <w:r w:rsidR="00054A5F">
        <w:rPr>
          <w:rFonts w:asciiTheme="majorHAnsi" w:hAnsiTheme="majorHAnsi" w:cstheme="majorHAnsi"/>
        </w:rPr>
        <w:t xml:space="preserve">pozwoli także </w:t>
      </w:r>
      <w:r w:rsidRPr="00DE6481">
        <w:rPr>
          <w:rFonts w:asciiTheme="majorHAnsi" w:hAnsiTheme="majorHAnsi" w:cstheme="majorHAnsi"/>
        </w:rPr>
        <w:t>wzmocni</w:t>
      </w:r>
      <w:r w:rsidR="00DB3B68">
        <w:rPr>
          <w:rFonts w:asciiTheme="majorHAnsi" w:hAnsiTheme="majorHAnsi" w:cstheme="majorHAnsi"/>
        </w:rPr>
        <w:t>ć</w:t>
      </w:r>
      <w:r w:rsidRPr="00DE6481">
        <w:rPr>
          <w:rFonts w:asciiTheme="majorHAnsi" w:hAnsiTheme="majorHAnsi" w:cstheme="majorHAnsi"/>
        </w:rPr>
        <w:t xml:space="preserve"> pozycję na każdym z rynków, na których </w:t>
      </w:r>
      <w:r w:rsidR="00054A5F">
        <w:rPr>
          <w:rFonts w:asciiTheme="majorHAnsi" w:hAnsiTheme="majorHAnsi" w:cstheme="majorHAnsi"/>
        </w:rPr>
        <w:t xml:space="preserve">jest </w:t>
      </w:r>
      <w:r w:rsidRPr="00DE6481">
        <w:rPr>
          <w:rFonts w:asciiTheme="majorHAnsi" w:hAnsiTheme="majorHAnsi" w:cstheme="majorHAnsi"/>
        </w:rPr>
        <w:t>obecn</w:t>
      </w:r>
      <w:r w:rsidR="00054A5F">
        <w:rPr>
          <w:rFonts w:asciiTheme="majorHAnsi" w:hAnsiTheme="majorHAnsi" w:cstheme="majorHAnsi"/>
        </w:rPr>
        <w:t>a</w:t>
      </w:r>
      <w:r w:rsidRPr="00DE6481">
        <w:rPr>
          <w:rFonts w:asciiTheme="majorHAnsi" w:hAnsiTheme="majorHAnsi" w:cstheme="majorHAnsi"/>
        </w:rPr>
        <w:t xml:space="preserve">. </w:t>
      </w:r>
      <w:r w:rsidR="003912F5">
        <w:rPr>
          <w:rFonts w:asciiTheme="majorHAnsi" w:hAnsiTheme="majorHAnsi" w:cstheme="majorHAnsi"/>
        </w:rPr>
        <w:t xml:space="preserve">Niewykluczone są kolejne inwestycje, w tym akwizycje pozwalające na szybki </w:t>
      </w:r>
      <w:r w:rsidR="00154295">
        <w:rPr>
          <w:rFonts w:asciiTheme="majorHAnsi" w:hAnsiTheme="majorHAnsi" w:cstheme="majorHAnsi"/>
        </w:rPr>
        <w:t>wzrost</w:t>
      </w:r>
      <w:r w:rsidR="003912F5">
        <w:rPr>
          <w:rFonts w:asciiTheme="majorHAnsi" w:hAnsiTheme="majorHAnsi" w:cstheme="majorHAnsi"/>
        </w:rPr>
        <w:t>.</w:t>
      </w:r>
      <w:r w:rsidR="00154295">
        <w:rPr>
          <w:rFonts w:asciiTheme="majorHAnsi" w:hAnsiTheme="majorHAnsi" w:cstheme="majorHAnsi"/>
        </w:rPr>
        <w:t xml:space="preserve"> </w:t>
      </w:r>
      <w:r w:rsidR="00BE4CE3">
        <w:rPr>
          <w:rFonts w:asciiTheme="majorHAnsi" w:hAnsiTheme="majorHAnsi" w:cstheme="majorHAnsi"/>
        </w:rPr>
        <w:t>Nie mniej ważną składową utrzymania tak dynamicznego rozwoju w najbliższej przyszłości</w:t>
      </w:r>
      <w:r w:rsidR="003912F5">
        <w:rPr>
          <w:rFonts w:asciiTheme="majorHAnsi" w:hAnsiTheme="majorHAnsi" w:cstheme="majorHAnsi"/>
        </w:rPr>
        <w:t>, szczególnie z</w:t>
      </w:r>
      <w:r w:rsidR="00154295">
        <w:rPr>
          <w:rFonts w:asciiTheme="majorHAnsi" w:hAnsiTheme="majorHAnsi" w:cstheme="majorHAnsi"/>
        </w:rPr>
        <w:t> </w:t>
      </w:r>
      <w:r w:rsidR="003912F5">
        <w:rPr>
          <w:rFonts w:asciiTheme="majorHAnsi" w:hAnsiTheme="majorHAnsi" w:cstheme="majorHAnsi"/>
        </w:rPr>
        <w:t>uwzględnieniem obecnych realiów,</w:t>
      </w:r>
      <w:r w:rsidR="00BE4CE3">
        <w:rPr>
          <w:rFonts w:asciiTheme="majorHAnsi" w:hAnsiTheme="majorHAnsi" w:cstheme="majorHAnsi"/>
        </w:rPr>
        <w:t xml:space="preserve"> będzie </w:t>
      </w:r>
      <w:r w:rsidR="00B45A9C">
        <w:rPr>
          <w:rFonts w:asciiTheme="majorHAnsi" w:hAnsiTheme="majorHAnsi" w:cstheme="majorHAnsi"/>
        </w:rPr>
        <w:t xml:space="preserve">postępująca </w:t>
      </w:r>
      <w:r w:rsidR="00BE4CE3" w:rsidRPr="00BE4CE3">
        <w:rPr>
          <w:rFonts w:asciiTheme="majorHAnsi" w:hAnsiTheme="majorHAnsi" w:cstheme="majorHAnsi"/>
        </w:rPr>
        <w:t>robotyzacja i</w:t>
      </w:r>
      <w:r w:rsidR="00BE4CE3">
        <w:rPr>
          <w:rFonts w:asciiTheme="majorHAnsi" w:hAnsiTheme="majorHAnsi" w:cstheme="majorHAnsi"/>
        </w:rPr>
        <w:t> </w:t>
      </w:r>
      <w:r w:rsidR="00BE4CE3" w:rsidRPr="00BE4CE3">
        <w:rPr>
          <w:rFonts w:asciiTheme="majorHAnsi" w:hAnsiTheme="majorHAnsi" w:cstheme="majorHAnsi"/>
        </w:rPr>
        <w:t xml:space="preserve">automatyzacja </w:t>
      </w:r>
      <w:r w:rsidR="00F93811">
        <w:rPr>
          <w:rFonts w:asciiTheme="majorHAnsi" w:hAnsiTheme="majorHAnsi" w:cstheme="majorHAnsi"/>
        </w:rPr>
        <w:t>powtarzalnych procesów operacyjnych.</w:t>
      </w:r>
      <w:r w:rsidR="003912F5">
        <w:rPr>
          <w:rFonts w:asciiTheme="majorHAnsi" w:hAnsiTheme="majorHAnsi" w:cstheme="majorHAnsi"/>
        </w:rPr>
        <w:t xml:space="preserve"> </w:t>
      </w:r>
    </w:p>
    <w:p w14:paraId="5373AAAE" w14:textId="7C29A3A9" w:rsidR="0031592F" w:rsidRPr="009370ED" w:rsidRDefault="00A66DA4" w:rsidP="00C15739">
      <w:pPr>
        <w:spacing w:after="0"/>
        <w:jc w:val="center"/>
        <w:rPr>
          <w:rFonts w:asciiTheme="majorHAnsi" w:hAnsiTheme="majorHAnsi" w:cstheme="majorHAnsi"/>
        </w:rPr>
      </w:pPr>
      <w:r w:rsidRPr="009370ED">
        <w:rPr>
          <w:rFonts w:asciiTheme="majorHAnsi" w:hAnsiTheme="majorHAnsi" w:cstheme="majorHAnsi"/>
        </w:rPr>
        <w:t>***</w:t>
      </w:r>
    </w:p>
    <w:p w14:paraId="441BA2F5" w14:textId="5A28B505" w:rsidR="00A66DA4" w:rsidRDefault="00A66DA4" w:rsidP="00BE4CE3">
      <w:pPr>
        <w:pStyle w:val="Nagwek2"/>
        <w:spacing w:before="160" w:beforeAutospacing="0" w:after="0"/>
        <w:rPr>
          <w:sz w:val="20"/>
          <w:szCs w:val="20"/>
        </w:rPr>
      </w:pPr>
      <w:r w:rsidRPr="00BE4CE3">
        <w:rPr>
          <w:sz w:val="20"/>
          <w:szCs w:val="20"/>
        </w:rPr>
        <w:t>O Unilink:</w:t>
      </w:r>
    </w:p>
    <w:p w14:paraId="547B2467" w14:textId="4065523D" w:rsidR="001C7D02" w:rsidRDefault="001C7D02" w:rsidP="00DF012B">
      <w:pPr>
        <w:spacing w:after="60"/>
        <w:jc w:val="both"/>
        <w:rPr>
          <w:rFonts w:ascii="Calibri Light" w:hAnsi="Calibri Light" w:cs="Calibri Light"/>
          <w:color w:val="000000"/>
          <w:sz w:val="18"/>
          <w:szCs w:val="18"/>
          <w:lang w:eastAsia="pl-PL"/>
        </w:rPr>
      </w:pPr>
      <w:r w:rsidRPr="00DE6942">
        <w:rPr>
          <w:rFonts w:ascii="Calibri Light" w:hAnsi="Calibri Light" w:cs="Calibri Light"/>
          <w:b/>
          <w:bCs/>
          <w:color w:val="000000"/>
          <w:sz w:val="18"/>
          <w:szCs w:val="18"/>
          <w:lang w:eastAsia="pl-PL"/>
        </w:rPr>
        <w:t>Unilink S.A.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to wiodący dystrybutor ubezpieczeń </w:t>
      </w:r>
      <w:r w:rsidR="00074D68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w Europie Środkowo-Wschodniej. 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>W swojej ofercie posiada produkty ponad 40 Towarzystw Ubezpieczeniowych, które oferuje za pośrednictwem</w:t>
      </w:r>
      <w:r w:rsidR="009F54F5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blisko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1000 oznakowanych placówek partnerskich i sieci 14 000 Agentów. W portfolio produktów multiagencji znajdują się ubezpieczenia indywidualne, komunikacyjne (OC, AC i assistance), ubezpieczenia domów i mieszkań, turystyczne czy ubezpieczenia na życie</w:t>
      </w:r>
      <w:r w:rsidR="00F05457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i zdrowie</w:t>
      </w:r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 oraz produkty dla biznesu – między innymi ubezpieczenia firm, OC zawodowe, ubezpieczenia floty, ubezpieczenia CARGO czy OC przewoźnika. Misją marki jest tworzenie trwałej przewagi konkurencyjnej dla Partnerów – Agentów oraz Towarzystw Ubezpieczeń, poprzez organizowanie i zarządzanie nowoczesną strukturą sprzedaży ubezpieczeń. Unilink jest oficjalnym sponsorem Polskiej Ligi Siatkówki, a także organizatorem Olimpiady Wiedzy Ubezpieczeniowej Agentów. </w:t>
      </w:r>
    </w:p>
    <w:p w14:paraId="66B56F2F" w14:textId="3F2E9BA4" w:rsidR="006F704C" w:rsidRPr="009F3852" w:rsidRDefault="001C7D02" w:rsidP="009F3852">
      <w:r w:rsidRPr="00DE6942">
        <w:rPr>
          <w:rFonts w:ascii="Calibri Light" w:hAnsi="Calibri Light" w:cs="Calibri Light"/>
          <w:color w:val="000000"/>
          <w:sz w:val="18"/>
          <w:szCs w:val="18"/>
          <w:lang w:eastAsia="pl-PL"/>
        </w:rPr>
        <w:t xml:space="preserve">Więcej o Unilink na </w:t>
      </w:r>
      <w:hyperlink r:id="rId8" w:history="1">
        <w:r w:rsidRPr="00303462">
          <w:rPr>
            <w:rStyle w:val="Hipercze"/>
            <w:rFonts w:ascii="Calibri Light" w:hAnsi="Calibri Light" w:cs="Calibri Light"/>
            <w:sz w:val="18"/>
            <w:szCs w:val="18"/>
            <w:lang w:eastAsia="pl-PL"/>
          </w:rPr>
          <w:t>www.unilink.pl</w:t>
        </w:r>
      </w:hyperlink>
      <w:r w:rsidRPr="009F3852">
        <w:rPr>
          <w:rStyle w:val="Hipercze"/>
          <w:rFonts w:ascii="Calibri Light" w:hAnsi="Calibri Light" w:cs="Calibri Light"/>
          <w:b/>
          <w:bCs/>
          <w:color w:val="auto"/>
          <w:sz w:val="18"/>
          <w:szCs w:val="18"/>
          <w:u w:val="none"/>
          <w:lang w:eastAsia="pl-PL"/>
        </w:rPr>
        <w:t>.</w:t>
      </w:r>
    </w:p>
    <w:p w14:paraId="18C19C8B" w14:textId="67912729" w:rsidR="00C15739" w:rsidRPr="00BE4CE3" w:rsidRDefault="00C15739" w:rsidP="00BE4CE3">
      <w:pPr>
        <w:pStyle w:val="Nagwek2"/>
        <w:spacing w:before="0" w:beforeAutospacing="0" w:after="0"/>
        <w:rPr>
          <w:sz w:val="20"/>
          <w:szCs w:val="20"/>
        </w:rPr>
      </w:pPr>
      <w:r w:rsidRPr="00BE4CE3">
        <w:rPr>
          <w:sz w:val="20"/>
          <w:szCs w:val="20"/>
        </w:rPr>
        <w:t>Kontakt dla mediów:</w:t>
      </w:r>
    </w:p>
    <w:p w14:paraId="78D412B0" w14:textId="020A3D59" w:rsidR="00D0448F" w:rsidRPr="00054A5F" w:rsidRDefault="00A66DA4" w:rsidP="00C15739">
      <w:pPr>
        <w:spacing w:after="0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054A5F">
        <w:rPr>
          <w:rFonts w:asciiTheme="majorHAnsi" w:hAnsiTheme="majorHAnsi" w:cstheme="majorHAnsi"/>
          <w:sz w:val="20"/>
          <w:szCs w:val="20"/>
          <w:lang w:eastAsia="pl-PL"/>
        </w:rPr>
        <w:t>LoveBrands Relations</w:t>
      </w:r>
      <w:r w:rsidR="00C15739" w:rsidRPr="00054A5F">
        <w:rPr>
          <w:rFonts w:asciiTheme="majorHAnsi" w:hAnsiTheme="majorHAnsi" w:cstheme="majorHAnsi"/>
          <w:sz w:val="20"/>
          <w:szCs w:val="20"/>
          <w:lang w:eastAsia="pl-PL"/>
        </w:rPr>
        <w:t>, Biuro prasowe Unilink S.A.</w:t>
      </w:r>
    </w:p>
    <w:p w14:paraId="58D97A07" w14:textId="79778EF2" w:rsidR="007779A2" w:rsidRPr="007779A2" w:rsidRDefault="00D0448F" w:rsidP="00C15739">
      <w:pPr>
        <w:spacing w:after="0"/>
        <w:jc w:val="both"/>
        <w:rPr>
          <w:rFonts w:asciiTheme="majorHAnsi" w:hAnsiTheme="majorHAnsi" w:cstheme="majorHAnsi"/>
          <w:sz w:val="20"/>
          <w:szCs w:val="20"/>
          <w:lang w:val="en-US" w:eastAsia="pl-PL"/>
        </w:rPr>
      </w:pPr>
      <w:r w:rsidRPr="007779A2">
        <w:rPr>
          <w:rFonts w:asciiTheme="majorHAnsi" w:hAnsiTheme="majorHAnsi" w:cstheme="majorHAnsi"/>
          <w:sz w:val="20"/>
          <w:szCs w:val="20"/>
          <w:lang w:val="en-US" w:eastAsia="pl-PL"/>
        </w:rPr>
        <w:t>E</w:t>
      </w:r>
      <w:r w:rsidR="00D14EC1" w:rsidRPr="007779A2">
        <w:rPr>
          <w:rFonts w:asciiTheme="majorHAnsi" w:hAnsiTheme="majorHAnsi" w:cstheme="majorHAnsi"/>
          <w:sz w:val="20"/>
          <w:szCs w:val="20"/>
          <w:lang w:val="en-US" w:eastAsia="pl-PL"/>
        </w:rPr>
        <w:t>-mail</w:t>
      </w:r>
      <w:r w:rsidRPr="007779A2">
        <w:rPr>
          <w:rFonts w:asciiTheme="majorHAnsi" w:hAnsiTheme="majorHAnsi" w:cstheme="majorHAnsi"/>
          <w:sz w:val="20"/>
          <w:szCs w:val="20"/>
          <w:lang w:val="en-US" w:eastAsia="pl-PL"/>
        </w:rPr>
        <w:t xml:space="preserve">: </w:t>
      </w:r>
      <w:r w:rsidR="00A66DA4" w:rsidRPr="007779A2">
        <w:rPr>
          <w:rFonts w:asciiTheme="majorHAnsi" w:hAnsiTheme="majorHAnsi" w:cstheme="majorHAnsi"/>
          <w:sz w:val="20"/>
          <w:szCs w:val="20"/>
          <w:lang w:val="en-US" w:eastAsia="pl-PL"/>
        </w:rPr>
        <w:t>unilink@lovebrandsgroup.pl</w:t>
      </w:r>
    </w:p>
    <w:sectPr w:rsidR="007779A2" w:rsidRPr="007779A2" w:rsidSect="00C15739">
      <w:headerReference w:type="default" r:id="rId9"/>
      <w:footerReference w:type="default" r:id="rId10"/>
      <w:pgSz w:w="11906" w:h="16838"/>
      <w:pgMar w:top="720" w:right="720" w:bottom="720" w:left="720" w:header="136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3E002" w14:textId="77777777" w:rsidR="00F6486D" w:rsidRDefault="00F6486D" w:rsidP="00DB55C0">
      <w:pPr>
        <w:spacing w:after="0" w:line="240" w:lineRule="auto"/>
      </w:pPr>
      <w:r>
        <w:separator/>
      </w:r>
    </w:p>
  </w:endnote>
  <w:endnote w:type="continuationSeparator" w:id="0">
    <w:p w14:paraId="0A0F5A6D" w14:textId="77777777" w:rsidR="00F6486D" w:rsidRDefault="00F6486D" w:rsidP="00DB55C0">
      <w:pPr>
        <w:spacing w:after="0" w:line="240" w:lineRule="auto"/>
      </w:pPr>
      <w:r>
        <w:continuationSeparator/>
      </w:r>
    </w:p>
  </w:endnote>
  <w:endnote w:type="continuationNotice" w:id="1">
    <w:p w14:paraId="234F7226" w14:textId="77777777" w:rsidR="00F6486D" w:rsidRDefault="00F648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D40B" w14:textId="77777777" w:rsidR="008F2B30" w:rsidRDefault="008F2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2EFC6" w14:textId="77777777" w:rsidR="00F6486D" w:rsidRDefault="00F6486D" w:rsidP="00DB55C0">
      <w:pPr>
        <w:spacing w:after="0" w:line="240" w:lineRule="auto"/>
      </w:pPr>
      <w:r>
        <w:separator/>
      </w:r>
    </w:p>
  </w:footnote>
  <w:footnote w:type="continuationSeparator" w:id="0">
    <w:p w14:paraId="0AC1E6A2" w14:textId="77777777" w:rsidR="00F6486D" w:rsidRDefault="00F6486D" w:rsidP="00DB55C0">
      <w:pPr>
        <w:spacing w:after="0" w:line="240" w:lineRule="auto"/>
      </w:pPr>
      <w:r>
        <w:continuationSeparator/>
      </w:r>
    </w:p>
  </w:footnote>
  <w:footnote w:type="continuationNotice" w:id="1">
    <w:p w14:paraId="292B3F1E" w14:textId="77777777" w:rsidR="00F6486D" w:rsidRDefault="00F648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F3703" w14:textId="366865B7" w:rsidR="00DB55C0" w:rsidRDefault="00900F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349790" wp14:editId="1D4CB51D">
          <wp:simplePos x="0" y="0"/>
          <wp:positionH relativeFrom="margin">
            <wp:align>right</wp:align>
          </wp:positionH>
          <wp:positionV relativeFrom="paragraph">
            <wp:posOffset>-568960</wp:posOffset>
          </wp:positionV>
          <wp:extent cx="1382395" cy="480060"/>
          <wp:effectExtent l="0" t="0" r="8255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9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827F2"/>
    <w:multiLevelType w:val="hybridMultilevel"/>
    <w:tmpl w:val="EA8A63D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368174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C2A6D"/>
    <w:multiLevelType w:val="hybridMultilevel"/>
    <w:tmpl w:val="B2BE918A"/>
    <w:lvl w:ilvl="0" w:tplc="7546A400">
      <w:start w:val="1"/>
      <w:numFmt w:val="decimal"/>
      <w:lvlText w:val="%1."/>
      <w:lvlJc w:val="center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DE5"/>
    <w:multiLevelType w:val="hybridMultilevel"/>
    <w:tmpl w:val="78D8560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85C33"/>
    <w:multiLevelType w:val="hybridMultilevel"/>
    <w:tmpl w:val="7AD4B078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690F"/>
    <w:multiLevelType w:val="hybridMultilevel"/>
    <w:tmpl w:val="44FAB8C4"/>
    <w:lvl w:ilvl="0" w:tplc="57A00E44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340CD"/>
    <w:multiLevelType w:val="hybridMultilevel"/>
    <w:tmpl w:val="6ECCE91E"/>
    <w:lvl w:ilvl="0" w:tplc="93BAD4D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52C7E"/>
    <w:multiLevelType w:val="hybridMultilevel"/>
    <w:tmpl w:val="1D22F196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B1CE1"/>
    <w:multiLevelType w:val="multilevel"/>
    <w:tmpl w:val="4CF49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BA45533"/>
    <w:multiLevelType w:val="hybridMultilevel"/>
    <w:tmpl w:val="E31E8CDC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06E52"/>
    <w:multiLevelType w:val="hybridMultilevel"/>
    <w:tmpl w:val="8F9A77D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50283"/>
    <w:multiLevelType w:val="hybridMultilevel"/>
    <w:tmpl w:val="3F143734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B402D"/>
    <w:multiLevelType w:val="hybridMultilevel"/>
    <w:tmpl w:val="A250742C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F2561"/>
    <w:multiLevelType w:val="hybridMultilevel"/>
    <w:tmpl w:val="9CEA60FE"/>
    <w:lvl w:ilvl="0" w:tplc="3EA0C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92700"/>
    <w:multiLevelType w:val="hybridMultilevel"/>
    <w:tmpl w:val="0F6C1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15C93"/>
    <w:multiLevelType w:val="hybridMultilevel"/>
    <w:tmpl w:val="DB2A81C0"/>
    <w:lvl w:ilvl="0" w:tplc="11E4B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A1CC2"/>
    <w:multiLevelType w:val="hybridMultilevel"/>
    <w:tmpl w:val="D5DE58A4"/>
    <w:lvl w:ilvl="0" w:tplc="902A0DB2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53E82"/>
    <w:multiLevelType w:val="hybridMultilevel"/>
    <w:tmpl w:val="6CDEE8F8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5C5"/>
    <w:multiLevelType w:val="hybridMultilevel"/>
    <w:tmpl w:val="116CA994"/>
    <w:lvl w:ilvl="0" w:tplc="E5BE547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A764258"/>
    <w:multiLevelType w:val="hybridMultilevel"/>
    <w:tmpl w:val="0F6C12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C6390"/>
    <w:multiLevelType w:val="hybridMultilevel"/>
    <w:tmpl w:val="7042350E"/>
    <w:lvl w:ilvl="0" w:tplc="863AF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82A9E"/>
    <w:multiLevelType w:val="hybridMultilevel"/>
    <w:tmpl w:val="68DEA0E2"/>
    <w:lvl w:ilvl="0" w:tplc="C0BECDDC">
      <w:start w:val="1"/>
      <w:numFmt w:val="decimal"/>
      <w:lvlText w:val="%1."/>
      <w:lvlJc w:val="right"/>
      <w:pPr>
        <w:ind w:left="720" w:hanging="360"/>
      </w:pPr>
      <w:rPr>
        <w:rFonts w:ascii="Segoe UI" w:hAnsi="Segoe UI" w:cs="Segoe UI" w:hint="default"/>
        <w:b/>
        <w:i w:val="0"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682609"/>
    <w:multiLevelType w:val="hybridMultilevel"/>
    <w:tmpl w:val="BC14E61C"/>
    <w:lvl w:ilvl="0" w:tplc="5922C6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8F1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D57D35"/>
    <w:multiLevelType w:val="hybridMultilevel"/>
    <w:tmpl w:val="33D6E2AE"/>
    <w:lvl w:ilvl="0" w:tplc="66F2E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15"/>
  </w:num>
  <w:num w:numId="5">
    <w:abstractNumId w:val="11"/>
  </w:num>
  <w:num w:numId="6">
    <w:abstractNumId w:val="1"/>
  </w:num>
  <w:num w:numId="7">
    <w:abstractNumId w:val="5"/>
  </w:num>
  <w:num w:numId="8">
    <w:abstractNumId w:val="2"/>
  </w:num>
  <w:num w:numId="9">
    <w:abstractNumId w:val="17"/>
  </w:num>
  <w:num w:numId="10">
    <w:abstractNumId w:val="6"/>
  </w:num>
  <w:num w:numId="11">
    <w:abstractNumId w:val="16"/>
  </w:num>
  <w:num w:numId="12">
    <w:abstractNumId w:val="21"/>
  </w:num>
  <w:num w:numId="13">
    <w:abstractNumId w:val="14"/>
  </w:num>
  <w:num w:numId="14">
    <w:abstractNumId w:val="22"/>
  </w:num>
  <w:num w:numId="15">
    <w:abstractNumId w:val="12"/>
  </w:num>
  <w:num w:numId="16">
    <w:abstractNumId w:val="10"/>
  </w:num>
  <w:num w:numId="17">
    <w:abstractNumId w:val="9"/>
  </w:num>
  <w:num w:numId="18">
    <w:abstractNumId w:val="3"/>
  </w:num>
  <w:num w:numId="19">
    <w:abstractNumId w:val="0"/>
  </w:num>
  <w:num w:numId="20">
    <w:abstractNumId w:val="8"/>
  </w:num>
  <w:num w:numId="21">
    <w:abstractNumId w:val="19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5C0"/>
    <w:rsid w:val="00003F11"/>
    <w:rsid w:val="00010FB9"/>
    <w:rsid w:val="00010FCF"/>
    <w:rsid w:val="000172EE"/>
    <w:rsid w:val="000221EE"/>
    <w:rsid w:val="00023809"/>
    <w:rsid w:val="000367E7"/>
    <w:rsid w:val="00036DBA"/>
    <w:rsid w:val="00040F7F"/>
    <w:rsid w:val="00054A5F"/>
    <w:rsid w:val="000567BE"/>
    <w:rsid w:val="00056E02"/>
    <w:rsid w:val="00060139"/>
    <w:rsid w:val="00061D5A"/>
    <w:rsid w:val="00072F50"/>
    <w:rsid w:val="00074D68"/>
    <w:rsid w:val="00075344"/>
    <w:rsid w:val="00075B0F"/>
    <w:rsid w:val="000930B3"/>
    <w:rsid w:val="000935A7"/>
    <w:rsid w:val="00094C14"/>
    <w:rsid w:val="000953E9"/>
    <w:rsid w:val="00096342"/>
    <w:rsid w:val="000A2B75"/>
    <w:rsid w:val="000A2E81"/>
    <w:rsid w:val="000A4597"/>
    <w:rsid w:val="000B0A6C"/>
    <w:rsid w:val="000B39E5"/>
    <w:rsid w:val="000B51E9"/>
    <w:rsid w:val="000B6383"/>
    <w:rsid w:val="000B7338"/>
    <w:rsid w:val="000C344D"/>
    <w:rsid w:val="000C3EC6"/>
    <w:rsid w:val="000C7BDA"/>
    <w:rsid w:val="000D16B1"/>
    <w:rsid w:val="000D50AD"/>
    <w:rsid w:val="000E002D"/>
    <w:rsid w:val="000E260B"/>
    <w:rsid w:val="000E37FD"/>
    <w:rsid w:val="000E50C1"/>
    <w:rsid w:val="000E6C25"/>
    <w:rsid w:val="000F2D8D"/>
    <w:rsid w:val="000F5FF0"/>
    <w:rsid w:val="00100E74"/>
    <w:rsid w:val="00107093"/>
    <w:rsid w:val="00110CC7"/>
    <w:rsid w:val="0013752C"/>
    <w:rsid w:val="00151D7E"/>
    <w:rsid w:val="00154295"/>
    <w:rsid w:val="00154984"/>
    <w:rsid w:val="00155566"/>
    <w:rsid w:val="001648E2"/>
    <w:rsid w:val="00170111"/>
    <w:rsid w:val="00170D91"/>
    <w:rsid w:val="0017183B"/>
    <w:rsid w:val="001721FD"/>
    <w:rsid w:val="001729A8"/>
    <w:rsid w:val="001760A4"/>
    <w:rsid w:val="00182EDC"/>
    <w:rsid w:val="001841FB"/>
    <w:rsid w:val="00187030"/>
    <w:rsid w:val="00192D74"/>
    <w:rsid w:val="00193798"/>
    <w:rsid w:val="0019650F"/>
    <w:rsid w:val="001A18B0"/>
    <w:rsid w:val="001A52AE"/>
    <w:rsid w:val="001B09F0"/>
    <w:rsid w:val="001C1B09"/>
    <w:rsid w:val="001C45C6"/>
    <w:rsid w:val="001C58FF"/>
    <w:rsid w:val="001C7D02"/>
    <w:rsid w:val="001E2C53"/>
    <w:rsid w:val="001F0180"/>
    <w:rsid w:val="00212021"/>
    <w:rsid w:val="00212D8D"/>
    <w:rsid w:val="0021321B"/>
    <w:rsid w:val="002134A9"/>
    <w:rsid w:val="002141D1"/>
    <w:rsid w:val="00225EA6"/>
    <w:rsid w:val="00226DD9"/>
    <w:rsid w:val="00226F37"/>
    <w:rsid w:val="00232672"/>
    <w:rsid w:val="002346A3"/>
    <w:rsid w:val="00241982"/>
    <w:rsid w:val="002423FC"/>
    <w:rsid w:val="00243D27"/>
    <w:rsid w:val="002446A4"/>
    <w:rsid w:val="00263BD9"/>
    <w:rsid w:val="00270E07"/>
    <w:rsid w:val="0027494D"/>
    <w:rsid w:val="00282112"/>
    <w:rsid w:val="00283440"/>
    <w:rsid w:val="0028479D"/>
    <w:rsid w:val="00287B6A"/>
    <w:rsid w:val="00293C48"/>
    <w:rsid w:val="00295B9E"/>
    <w:rsid w:val="00296B7C"/>
    <w:rsid w:val="002B106D"/>
    <w:rsid w:val="002B16DA"/>
    <w:rsid w:val="002B3439"/>
    <w:rsid w:val="002C01AE"/>
    <w:rsid w:val="002C5F42"/>
    <w:rsid w:val="002C6710"/>
    <w:rsid w:val="002E14E0"/>
    <w:rsid w:val="002E6F43"/>
    <w:rsid w:val="002E7C83"/>
    <w:rsid w:val="003005C6"/>
    <w:rsid w:val="00304D38"/>
    <w:rsid w:val="0031035A"/>
    <w:rsid w:val="00312195"/>
    <w:rsid w:val="0031592F"/>
    <w:rsid w:val="0031700C"/>
    <w:rsid w:val="00320C53"/>
    <w:rsid w:val="003219D6"/>
    <w:rsid w:val="003316D5"/>
    <w:rsid w:val="00333CCE"/>
    <w:rsid w:val="00336FE6"/>
    <w:rsid w:val="0034672A"/>
    <w:rsid w:val="00351B35"/>
    <w:rsid w:val="00352001"/>
    <w:rsid w:val="00352AB6"/>
    <w:rsid w:val="00356DEF"/>
    <w:rsid w:val="003667B1"/>
    <w:rsid w:val="00372742"/>
    <w:rsid w:val="003804BF"/>
    <w:rsid w:val="00380FD0"/>
    <w:rsid w:val="0038266C"/>
    <w:rsid w:val="0038286C"/>
    <w:rsid w:val="00386973"/>
    <w:rsid w:val="003912F5"/>
    <w:rsid w:val="00391C82"/>
    <w:rsid w:val="00393071"/>
    <w:rsid w:val="00393D40"/>
    <w:rsid w:val="003A0A8C"/>
    <w:rsid w:val="003A522B"/>
    <w:rsid w:val="003B4763"/>
    <w:rsid w:val="003B6C7D"/>
    <w:rsid w:val="003C0BE2"/>
    <w:rsid w:val="003C2F49"/>
    <w:rsid w:val="003C7F59"/>
    <w:rsid w:val="003D13CB"/>
    <w:rsid w:val="003D3E6A"/>
    <w:rsid w:val="003E0177"/>
    <w:rsid w:val="003E04E1"/>
    <w:rsid w:val="003F05B5"/>
    <w:rsid w:val="003F1BA5"/>
    <w:rsid w:val="004001B0"/>
    <w:rsid w:val="00406670"/>
    <w:rsid w:val="00413761"/>
    <w:rsid w:val="0042088B"/>
    <w:rsid w:val="00425614"/>
    <w:rsid w:val="00430B1B"/>
    <w:rsid w:val="004363F5"/>
    <w:rsid w:val="00441A14"/>
    <w:rsid w:val="004449D2"/>
    <w:rsid w:val="00444EE6"/>
    <w:rsid w:val="00445DFC"/>
    <w:rsid w:val="0044656E"/>
    <w:rsid w:val="00451DDA"/>
    <w:rsid w:val="00453CA0"/>
    <w:rsid w:val="0045584B"/>
    <w:rsid w:val="00460C05"/>
    <w:rsid w:val="00472CEF"/>
    <w:rsid w:val="00474E44"/>
    <w:rsid w:val="004821E8"/>
    <w:rsid w:val="00482C01"/>
    <w:rsid w:val="00483A54"/>
    <w:rsid w:val="00496465"/>
    <w:rsid w:val="004A1591"/>
    <w:rsid w:val="004A3431"/>
    <w:rsid w:val="004A3CC3"/>
    <w:rsid w:val="004A5FB6"/>
    <w:rsid w:val="004A74C9"/>
    <w:rsid w:val="004C0B16"/>
    <w:rsid w:val="004C2F21"/>
    <w:rsid w:val="004E4149"/>
    <w:rsid w:val="004F06B0"/>
    <w:rsid w:val="004F2363"/>
    <w:rsid w:val="004F2F47"/>
    <w:rsid w:val="004F30D5"/>
    <w:rsid w:val="00506B66"/>
    <w:rsid w:val="005076DF"/>
    <w:rsid w:val="00516F7E"/>
    <w:rsid w:val="00530A97"/>
    <w:rsid w:val="00535962"/>
    <w:rsid w:val="00552778"/>
    <w:rsid w:val="00565622"/>
    <w:rsid w:val="0056769B"/>
    <w:rsid w:val="005700CA"/>
    <w:rsid w:val="0059022E"/>
    <w:rsid w:val="00593947"/>
    <w:rsid w:val="005953CE"/>
    <w:rsid w:val="005957E3"/>
    <w:rsid w:val="00595854"/>
    <w:rsid w:val="005A2FE6"/>
    <w:rsid w:val="005B03B1"/>
    <w:rsid w:val="005C4EB1"/>
    <w:rsid w:val="005D5D12"/>
    <w:rsid w:val="005E3FB6"/>
    <w:rsid w:val="005E71B1"/>
    <w:rsid w:val="006009B8"/>
    <w:rsid w:val="00600CEA"/>
    <w:rsid w:val="00601E0E"/>
    <w:rsid w:val="006023EC"/>
    <w:rsid w:val="006025F7"/>
    <w:rsid w:val="00612971"/>
    <w:rsid w:val="00616B9B"/>
    <w:rsid w:val="006177A7"/>
    <w:rsid w:val="006264EB"/>
    <w:rsid w:val="00651183"/>
    <w:rsid w:val="00652CC6"/>
    <w:rsid w:val="00666A13"/>
    <w:rsid w:val="00667060"/>
    <w:rsid w:val="00673C76"/>
    <w:rsid w:val="00677220"/>
    <w:rsid w:val="00680A65"/>
    <w:rsid w:val="00681080"/>
    <w:rsid w:val="006831F1"/>
    <w:rsid w:val="00685E5D"/>
    <w:rsid w:val="006875CA"/>
    <w:rsid w:val="0069057C"/>
    <w:rsid w:val="00690F85"/>
    <w:rsid w:val="006925F8"/>
    <w:rsid w:val="00694F04"/>
    <w:rsid w:val="00696F3C"/>
    <w:rsid w:val="006A0AB1"/>
    <w:rsid w:val="006A548B"/>
    <w:rsid w:val="006B4A99"/>
    <w:rsid w:val="006E2F8A"/>
    <w:rsid w:val="006E6515"/>
    <w:rsid w:val="006F704C"/>
    <w:rsid w:val="007033F7"/>
    <w:rsid w:val="00712297"/>
    <w:rsid w:val="00724AA2"/>
    <w:rsid w:val="00727928"/>
    <w:rsid w:val="00731392"/>
    <w:rsid w:val="0073257B"/>
    <w:rsid w:val="007329C3"/>
    <w:rsid w:val="00734BC0"/>
    <w:rsid w:val="0073674A"/>
    <w:rsid w:val="007372F9"/>
    <w:rsid w:val="00740C3B"/>
    <w:rsid w:val="00744C0C"/>
    <w:rsid w:val="007470F6"/>
    <w:rsid w:val="00761B90"/>
    <w:rsid w:val="007633DB"/>
    <w:rsid w:val="007665CB"/>
    <w:rsid w:val="00772D23"/>
    <w:rsid w:val="007779A2"/>
    <w:rsid w:val="00786EF4"/>
    <w:rsid w:val="00792639"/>
    <w:rsid w:val="007935AC"/>
    <w:rsid w:val="00797737"/>
    <w:rsid w:val="007A62E5"/>
    <w:rsid w:val="007A6B5E"/>
    <w:rsid w:val="007B30D7"/>
    <w:rsid w:val="007B7F04"/>
    <w:rsid w:val="007C2B48"/>
    <w:rsid w:val="007D0C00"/>
    <w:rsid w:val="007D207E"/>
    <w:rsid w:val="007D38AC"/>
    <w:rsid w:val="007E1685"/>
    <w:rsid w:val="007E367B"/>
    <w:rsid w:val="007E7308"/>
    <w:rsid w:val="007F3AC7"/>
    <w:rsid w:val="007F51ED"/>
    <w:rsid w:val="007F5FE8"/>
    <w:rsid w:val="00800FC4"/>
    <w:rsid w:val="00801A2F"/>
    <w:rsid w:val="00801FBC"/>
    <w:rsid w:val="008119B4"/>
    <w:rsid w:val="0081466D"/>
    <w:rsid w:val="00820C89"/>
    <w:rsid w:val="008227CA"/>
    <w:rsid w:val="008232D6"/>
    <w:rsid w:val="00824A34"/>
    <w:rsid w:val="00834DD8"/>
    <w:rsid w:val="008373E0"/>
    <w:rsid w:val="00842566"/>
    <w:rsid w:val="00843798"/>
    <w:rsid w:val="008445A9"/>
    <w:rsid w:val="00845B4B"/>
    <w:rsid w:val="00855CDD"/>
    <w:rsid w:val="00881AF8"/>
    <w:rsid w:val="00881C88"/>
    <w:rsid w:val="008839D8"/>
    <w:rsid w:val="00891D9F"/>
    <w:rsid w:val="008B298C"/>
    <w:rsid w:val="008C0571"/>
    <w:rsid w:val="008C41F3"/>
    <w:rsid w:val="008C565C"/>
    <w:rsid w:val="008C5E77"/>
    <w:rsid w:val="008C6F82"/>
    <w:rsid w:val="008D4D6B"/>
    <w:rsid w:val="008D62F0"/>
    <w:rsid w:val="008E12AD"/>
    <w:rsid w:val="008F11E9"/>
    <w:rsid w:val="008F2B30"/>
    <w:rsid w:val="00900F95"/>
    <w:rsid w:val="0091445A"/>
    <w:rsid w:val="00925CE3"/>
    <w:rsid w:val="0093667F"/>
    <w:rsid w:val="009370ED"/>
    <w:rsid w:val="00937B5F"/>
    <w:rsid w:val="0094427C"/>
    <w:rsid w:val="009477E7"/>
    <w:rsid w:val="0095247A"/>
    <w:rsid w:val="0095359F"/>
    <w:rsid w:val="0095703E"/>
    <w:rsid w:val="009577E6"/>
    <w:rsid w:val="0096444F"/>
    <w:rsid w:val="00965FBA"/>
    <w:rsid w:val="00967867"/>
    <w:rsid w:val="00973DFD"/>
    <w:rsid w:val="0097544B"/>
    <w:rsid w:val="0097596B"/>
    <w:rsid w:val="00975E5A"/>
    <w:rsid w:val="00976980"/>
    <w:rsid w:val="00980115"/>
    <w:rsid w:val="00982BC8"/>
    <w:rsid w:val="00984329"/>
    <w:rsid w:val="009A2710"/>
    <w:rsid w:val="009A30FE"/>
    <w:rsid w:val="009A4AA3"/>
    <w:rsid w:val="009B3037"/>
    <w:rsid w:val="009B382C"/>
    <w:rsid w:val="009B549A"/>
    <w:rsid w:val="009D3F35"/>
    <w:rsid w:val="009D5E45"/>
    <w:rsid w:val="009F3852"/>
    <w:rsid w:val="009F54F5"/>
    <w:rsid w:val="00A03E90"/>
    <w:rsid w:val="00A42F67"/>
    <w:rsid w:val="00A50037"/>
    <w:rsid w:val="00A52D03"/>
    <w:rsid w:val="00A61E38"/>
    <w:rsid w:val="00A64B01"/>
    <w:rsid w:val="00A65E1E"/>
    <w:rsid w:val="00A66DA4"/>
    <w:rsid w:val="00A7386A"/>
    <w:rsid w:val="00A76C4E"/>
    <w:rsid w:val="00A80CB1"/>
    <w:rsid w:val="00A80D2F"/>
    <w:rsid w:val="00A82A44"/>
    <w:rsid w:val="00A925C1"/>
    <w:rsid w:val="00AB79EB"/>
    <w:rsid w:val="00AC2BF4"/>
    <w:rsid w:val="00AC7780"/>
    <w:rsid w:val="00AC7F9F"/>
    <w:rsid w:val="00AD29B0"/>
    <w:rsid w:val="00AD5F71"/>
    <w:rsid w:val="00AE372B"/>
    <w:rsid w:val="00AE7011"/>
    <w:rsid w:val="00AF470D"/>
    <w:rsid w:val="00AF75AA"/>
    <w:rsid w:val="00B00462"/>
    <w:rsid w:val="00B051A8"/>
    <w:rsid w:val="00B10D8E"/>
    <w:rsid w:val="00B13BAA"/>
    <w:rsid w:val="00B14C78"/>
    <w:rsid w:val="00B152CE"/>
    <w:rsid w:val="00B16347"/>
    <w:rsid w:val="00B17467"/>
    <w:rsid w:val="00B45A9C"/>
    <w:rsid w:val="00B45CB2"/>
    <w:rsid w:val="00B468A9"/>
    <w:rsid w:val="00B478A5"/>
    <w:rsid w:val="00B529BE"/>
    <w:rsid w:val="00B532FD"/>
    <w:rsid w:val="00B53501"/>
    <w:rsid w:val="00B63A59"/>
    <w:rsid w:val="00B66D9C"/>
    <w:rsid w:val="00B72088"/>
    <w:rsid w:val="00B7767A"/>
    <w:rsid w:val="00B816B5"/>
    <w:rsid w:val="00B8472B"/>
    <w:rsid w:val="00B85FBB"/>
    <w:rsid w:val="00B86AE6"/>
    <w:rsid w:val="00B93CC4"/>
    <w:rsid w:val="00BA24EA"/>
    <w:rsid w:val="00BA5FD4"/>
    <w:rsid w:val="00BB01BD"/>
    <w:rsid w:val="00BC1F01"/>
    <w:rsid w:val="00BC3A5A"/>
    <w:rsid w:val="00BC4D00"/>
    <w:rsid w:val="00BD386D"/>
    <w:rsid w:val="00BD52A2"/>
    <w:rsid w:val="00BD7FFE"/>
    <w:rsid w:val="00BE4CE3"/>
    <w:rsid w:val="00BE614F"/>
    <w:rsid w:val="00BE7F84"/>
    <w:rsid w:val="00BF05A6"/>
    <w:rsid w:val="00BF733E"/>
    <w:rsid w:val="00C0025B"/>
    <w:rsid w:val="00C04B4D"/>
    <w:rsid w:val="00C05547"/>
    <w:rsid w:val="00C07F52"/>
    <w:rsid w:val="00C124AD"/>
    <w:rsid w:val="00C15739"/>
    <w:rsid w:val="00C26E46"/>
    <w:rsid w:val="00C31FF5"/>
    <w:rsid w:val="00C426A1"/>
    <w:rsid w:val="00C4528A"/>
    <w:rsid w:val="00C50926"/>
    <w:rsid w:val="00C52137"/>
    <w:rsid w:val="00C5213E"/>
    <w:rsid w:val="00C5624E"/>
    <w:rsid w:val="00C5662F"/>
    <w:rsid w:val="00C64243"/>
    <w:rsid w:val="00C67B42"/>
    <w:rsid w:val="00C735C8"/>
    <w:rsid w:val="00C73BAD"/>
    <w:rsid w:val="00C77993"/>
    <w:rsid w:val="00C80945"/>
    <w:rsid w:val="00C813F6"/>
    <w:rsid w:val="00C82F30"/>
    <w:rsid w:val="00C90C37"/>
    <w:rsid w:val="00C928AF"/>
    <w:rsid w:val="00C9466C"/>
    <w:rsid w:val="00CB5727"/>
    <w:rsid w:val="00CC64A3"/>
    <w:rsid w:val="00CD74F6"/>
    <w:rsid w:val="00CE7349"/>
    <w:rsid w:val="00D0448F"/>
    <w:rsid w:val="00D1074A"/>
    <w:rsid w:val="00D14EC1"/>
    <w:rsid w:val="00D1581B"/>
    <w:rsid w:val="00D23AE1"/>
    <w:rsid w:val="00D2708E"/>
    <w:rsid w:val="00D33D80"/>
    <w:rsid w:val="00D408D4"/>
    <w:rsid w:val="00D43EFD"/>
    <w:rsid w:val="00D470CC"/>
    <w:rsid w:val="00D51E53"/>
    <w:rsid w:val="00D54A84"/>
    <w:rsid w:val="00D5608F"/>
    <w:rsid w:val="00D57450"/>
    <w:rsid w:val="00D64CE2"/>
    <w:rsid w:val="00D71A66"/>
    <w:rsid w:val="00D7543F"/>
    <w:rsid w:val="00D75650"/>
    <w:rsid w:val="00D77170"/>
    <w:rsid w:val="00D83172"/>
    <w:rsid w:val="00D848B5"/>
    <w:rsid w:val="00D85FE5"/>
    <w:rsid w:val="00DB2248"/>
    <w:rsid w:val="00DB3B68"/>
    <w:rsid w:val="00DB55C0"/>
    <w:rsid w:val="00DB6C30"/>
    <w:rsid w:val="00DC168A"/>
    <w:rsid w:val="00DC4E47"/>
    <w:rsid w:val="00DC798F"/>
    <w:rsid w:val="00DD2127"/>
    <w:rsid w:val="00DD4036"/>
    <w:rsid w:val="00DD60B0"/>
    <w:rsid w:val="00DD6151"/>
    <w:rsid w:val="00DD65AC"/>
    <w:rsid w:val="00DD768F"/>
    <w:rsid w:val="00DD7C3D"/>
    <w:rsid w:val="00DE0556"/>
    <w:rsid w:val="00DE176D"/>
    <w:rsid w:val="00DE41E8"/>
    <w:rsid w:val="00DE56C6"/>
    <w:rsid w:val="00DE6481"/>
    <w:rsid w:val="00DF012B"/>
    <w:rsid w:val="00DF6FD9"/>
    <w:rsid w:val="00E023AA"/>
    <w:rsid w:val="00E02CFF"/>
    <w:rsid w:val="00E058DB"/>
    <w:rsid w:val="00E101BE"/>
    <w:rsid w:val="00E10B67"/>
    <w:rsid w:val="00E157D2"/>
    <w:rsid w:val="00E21219"/>
    <w:rsid w:val="00E32B42"/>
    <w:rsid w:val="00E32D1A"/>
    <w:rsid w:val="00E4065A"/>
    <w:rsid w:val="00E4364E"/>
    <w:rsid w:val="00E57812"/>
    <w:rsid w:val="00E61998"/>
    <w:rsid w:val="00E622F3"/>
    <w:rsid w:val="00E8209E"/>
    <w:rsid w:val="00E903EB"/>
    <w:rsid w:val="00E92E51"/>
    <w:rsid w:val="00E96855"/>
    <w:rsid w:val="00EA4EB2"/>
    <w:rsid w:val="00EA5013"/>
    <w:rsid w:val="00EB722D"/>
    <w:rsid w:val="00EB7477"/>
    <w:rsid w:val="00EC0129"/>
    <w:rsid w:val="00EC0233"/>
    <w:rsid w:val="00EC3A65"/>
    <w:rsid w:val="00EC47E5"/>
    <w:rsid w:val="00EC6902"/>
    <w:rsid w:val="00EC7207"/>
    <w:rsid w:val="00ED4A0E"/>
    <w:rsid w:val="00EE50CF"/>
    <w:rsid w:val="00EF05A7"/>
    <w:rsid w:val="00EF4A85"/>
    <w:rsid w:val="00EF5C9F"/>
    <w:rsid w:val="00F01819"/>
    <w:rsid w:val="00F04A39"/>
    <w:rsid w:val="00F05457"/>
    <w:rsid w:val="00F216DB"/>
    <w:rsid w:val="00F22E41"/>
    <w:rsid w:val="00F35731"/>
    <w:rsid w:val="00F4368B"/>
    <w:rsid w:val="00F44069"/>
    <w:rsid w:val="00F60A78"/>
    <w:rsid w:val="00F6486D"/>
    <w:rsid w:val="00F65093"/>
    <w:rsid w:val="00F67974"/>
    <w:rsid w:val="00F71322"/>
    <w:rsid w:val="00F71F7D"/>
    <w:rsid w:val="00F801BD"/>
    <w:rsid w:val="00F84FE8"/>
    <w:rsid w:val="00F90DE3"/>
    <w:rsid w:val="00F93811"/>
    <w:rsid w:val="00F93F6F"/>
    <w:rsid w:val="00F97D9C"/>
    <w:rsid w:val="00FB2BDB"/>
    <w:rsid w:val="00FB58A8"/>
    <w:rsid w:val="00FC0FD0"/>
    <w:rsid w:val="00FC1B64"/>
    <w:rsid w:val="00FC1F84"/>
    <w:rsid w:val="00FC4B83"/>
    <w:rsid w:val="00FC61CB"/>
    <w:rsid w:val="00FC69AF"/>
    <w:rsid w:val="00FD73CD"/>
    <w:rsid w:val="00FE1FC4"/>
    <w:rsid w:val="00FE5E9F"/>
    <w:rsid w:val="00FE6CF1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1855"/>
  <w15:chartTrackingRefBased/>
  <w15:docId w15:val="{DB44FDAD-8B06-4D53-87FF-D32C8FA2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98C"/>
  </w:style>
  <w:style w:type="paragraph" w:styleId="Nagwek1">
    <w:name w:val="heading 1"/>
    <w:basedOn w:val="Normalny"/>
    <w:next w:val="Normalny"/>
    <w:link w:val="Nagwek1Znak"/>
    <w:uiPriority w:val="9"/>
    <w:qFormat/>
    <w:rsid w:val="00685E5D"/>
    <w:pPr>
      <w:spacing w:before="100" w:beforeAutospacing="1" w:after="120" w:line="240" w:lineRule="auto"/>
      <w:outlineLvl w:val="0"/>
    </w:pPr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2">
    <w:name w:val="heading 2"/>
    <w:basedOn w:val="Podtytu"/>
    <w:next w:val="Normalny"/>
    <w:link w:val="Nagwek2Znak"/>
    <w:uiPriority w:val="9"/>
    <w:unhideWhenUsed/>
    <w:qFormat/>
    <w:rsid w:val="00685E5D"/>
    <w:pPr>
      <w:spacing w:after="60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72F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55C0"/>
    <w:pPr>
      <w:ind w:left="720"/>
      <w:contextualSpacing/>
    </w:pPr>
  </w:style>
  <w:style w:type="table" w:styleId="Tabela-Siatka">
    <w:name w:val="Table Grid"/>
    <w:basedOn w:val="Standardowy"/>
    <w:uiPriority w:val="39"/>
    <w:rsid w:val="00DB5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55C0"/>
  </w:style>
  <w:style w:type="paragraph" w:styleId="Stopka">
    <w:name w:val="footer"/>
    <w:basedOn w:val="Normalny"/>
    <w:link w:val="StopkaZnak"/>
    <w:uiPriority w:val="99"/>
    <w:unhideWhenUsed/>
    <w:rsid w:val="00DB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55C0"/>
  </w:style>
  <w:style w:type="character" w:styleId="Tekstzastpczy">
    <w:name w:val="Placeholder Text"/>
    <w:basedOn w:val="Domylnaczcionkaakapitu"/>
    <w:uiPriority w:val="99"/>
    <w:semiHidden/>
    <w:rsid w:val="007E367B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2F50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85E5D"/>
    <w:rPr>
      <w:rFonts w:eastAsia="Times New Roman"/>
      <w:b/>
      <w:bCs/>
      <w:color w:val="00206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72F5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072F5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072F5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072F50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072F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2363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7633DB"/>
    <w:pPr>
      <w:tabs>
        <w:tab w:val="left" w:pos="360"/>
      </w:tabs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633DB"/>
    <w:rPr>
      <w:rFonts w:ascii="Arial Narrow" w:eastAsia="Times New Roman" w:hAnsi="Arial Narrow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5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45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4528A"/>
    <w:rPr>
      <w:sz w:val="20"/>
      <w:szCs w:val="20"/>
    </w:rPr>
  </w:style>
  <w:style w:type="table" w:styleId="Zwykatabela1">
    <w:name w:val="Plain Table 1"/>
    <w:basedOn w:val="Standardowy"/>
    <w:uiPriority w:val="41"/>
    <w:rsid w:val="0097544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97544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44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F2F47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EC0233"/>
  </w:style>
  <w:style w:type="character" w:customStyle="1" w:styleId="contextualspellingandgrammarerror">
    <w:name w:val="contextualspellingandgrammarerror"/>
    <w:basedOn w:val="Domylnaczcionkaakapitu"/>
    <w:rsid w:val="00EC0233"/>
  </w:style>
  <w:style w:type="character" w:customStyle="1" w:styleId="spellingerror">
    <w:name w:val="spellingerror"/>
    <w:basedOn w:val="Domylnaczcionkaakapitu"/>
    <w:rsid w:val="00EC0233"/>
  </w:style>
  <w:style w:type="paragraph" w:styleId="Podtytu">
    <w:name w:val="Subtitle"/>
    <w:basedOn w:val="Nagwek1"/>
    <w:next w:val="Normalny"/>
    <w:link w:val="PodtytuZnak"/>
    <w:uiPriority w:val="11"/>
    <w:qFormat/>
    <w:rsid w:val="00685E5D"/>
  </w:style>
  <w:style w:type="character" w:customStyle="1" w:styleId="PodtytuZnak">
    <w:name w:val="Podtytuł Znak"/>
    <w:basedOn w:val="Domylnaczcionkaakapitu"/>
    <w:link w:val="Podtytu"/>
    <w:uiPriority w:val="11"/>
    <w:rsid w:val="00685E5D"/>
    <w:rPr>
      <w:rFonts w:asciiTheme="majorHAnsi" w:hAnsiTheme="majorHAnsi" w:cstheme="majorHAns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685E5D"/>
    <w:pPr>
      <w:spacing w:before="100" w:beforeAutospacing="1" w:after="120" w:line="240" w:lineRule="auto"/>
    </w:pPr>
    <w:rPr>
      <w:rFonts w:eastAsia="Times New Roman"/>
      <w:b/>
      <w:bCs/>
      <w:color w:val="00206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685E5D"/>
    <w:rPr>
      <w:rFonts w:eastAsia="Times New Roman"/>
      <w:b/>
      <w:bCs/>
      <w:color w:val="002060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4E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4EC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4EC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E157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5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3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lin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4F25-655D-4940-B793-3CDC4668F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Sęk</dc:creator>
  <cp:keywords/>
  <dc:description/>
  <cp:lastModifiedBy>Alicja Bartniczuk</cp:lastModifiedBy>
  <cp:revision>3</cp:revision>
  <cp:lastPrinted>2020-10-12T13:59:00Z</cp:lastPrinted>
  <dcterms:created xsi:type="dcterms:W3CDTF">2022-02-04T09:06:00Z</dcterms:created>
  <dcterms:modified xsi:type="dcterms:W3CDTF">2022-02-04T09:10:00Z</dcterms:modified>
</cp:coreProperties>
</file>